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DCF76" w14:textId="3A7F6407" w:rsidR="00CC167A" w:rsidRPr="00EF6B47" w:rsidRDefault="00CC167A" w:rsidP="004AF609">
      <w:pPr>
        <w:spacing w:before="0" w:after="0" w:line="259" w:lineRule="auto"/>
        <w:rPr>
          <w:rFonts w:asciiTheme="majorBidi" w:hAnsiTheme="majorBidi" w:cstheme="majorBidi"/>
          <w:color w:val="000000"/>
          <w:lang w:val="en-US"/>
        </w:rPr>
      </w:pPr>
      <w:bookmarkStart w:id="0" w:name="_Hlk100068841"/>
      <w:bookmarkStart w:id="1" w:name="_Toc144363070"/>
    </w:p>
    <w:tbl>
      <w:tblPr>
        <w:tblStyle w:val="TableGrid0"/>
        <w:tblW w:w="10011" w:type="dxa"/>
        <w:tblInd w:w="720" w:type="dxa"/>
        <w:tblLook w:val="04A0" w:firstRow="1" w:lastRow="0" w:firstColumn="1" w:lastColumn="0" w:noHBand="0" w:noVBand="1"/>
      </w:tblPr>
      <w:tblGrid>
        <w:gridCol w:w="6420"/>
        <w:gridCol w:w="3591"/>
      </w:tblGrid>
      <w:tr w:rsidR="00E87416" w:rsidRPr="00BC4111" w14:paraId="7EA7A07C" w14:textId="77777777" w:rsidTr="005E6EBB">
        <w:trPr>
          <w:trHeight w:val="1658"/>
        </w:trPr>
        <w:tc>
          <w:tcPr>
            <w:tcW w:w="6420" w:type="dxa"/>
            <w:tcBorders>
              <w:top w:val="nil"/>
              <w:left w:val="nil"/>
              <w:bottom w:val="nil"/>
              <w:right w:val="nil"/>
            </w:tcBorders>
          </w:tcPr>
          <w:p w14:paraId="007C9C51" w14:textId="682BE429" w:rsidR="00CC167A" w:rsidRPr="002231E9" w:rsidRDefault="00CC167A" w:rsidP="00CC167A">
            <w:pPr>
              <w:tabs>
                <w:tab w:val="center" w:pos="2860"/>
              </w:tabs>
              <w:spacing w:before="0" w:after="0" w:line="259" w:lineRule="auto"/>
              <w:rPr>
                <w:rFonts w:asciiTheme="majorBidi" w:hAnsiTheme="majorBidi" w:cstheme="majorBidi"/>
                <w:color w:val="000000"/>
                <w:szCs w:val="24"/>
                <w:lang w:val="en-US"/>
              </w:rPr>
            </w:pPr>
            <w:bookmarkStart w:id="2" w:name="_Hlk113961539"/>
            <w:r w:rsidRPr="002231E9">
              <w:rPr>
                <w:rFonts w:asciiTheme="majorBidi" w:hAnsiTheme="majorBidi" w:cstheme="majorBidi"/>
                <w:b/>
                <w:color w:val="000000"/>
                <w:szCs w:val="24"/>
                <w:lang w:val="en-US"/>
              </w:rPr>
              <w:t xml:space="preserve">Issuance Date:  </w:t>
            </w:r>
            <w:r w:rsidR="00133B63">
              <w:rPr>
                <w:rFonts w:asciiTheme="majorBidi" w:hAnsiTheme="majorBidi" w:cstheme="majorBidi"/>
                <w:b/>
                <w:color w:val="000000"/>
                <w:szCs w:val="24"/>
                <w:lang w:val="en-US"/>
              </w:rPr>
              <w:t>September 14</w:t>
            </w:r>
            <w:r w:rsidR="00133B63" w:rsidRPr="00133B63">
              <w:rPr>
                <w:rFonts w:asciiTheme="majorBidi" w:hAnsiTheme="majorBidi" w:cstheme="majorBidi"/>
                <w:b/>
                <w:color w:val="000000"/>
                <w:szCs w:val="24"/>
                <w:vertAlign w:val="superscript"/>
                <w:lang w:val="en-US"/>
              </w:rPr>
              <w:t>th</w:t>
            </w:r>
            <w:r w:rsidR="008A09AA" w:rsidRPr="00DB0863">
              <w:rPr>
                <w:rFonts w:asciiTheme="majorBidi" w:hAnsiTheme="majorBidi" w:cstheme="majorBidi"/>
                <w:b/>
                <w:color w:val="000000"/>
                <w:szCs w:val="24"/>
                <w:lang w:val="en-US"/>
              </w:rPr>
              <w:t>, 2022</w:t>
            </w:r>
          </w:p>
          <w:p w14:paraId="4698CD42" w14:textId="24F7397F" w:rsidR="00E87416" w:rsidRPr="002231E9" w:rsidRDefault="00E87416" w:rsidP="00CC167A">
            <w:pPr>
              <w:spacing w:before="0" w:after="0" w:line="259" w:lineRule="auto"/>
              <w:rPr>
                <w:rFonts w:asciiTheme="majorBidi" w:hAnsiTheme="majorBidi" w:cstheme="majorBidi"/>
                <w:b/>
                <w:color w:val="000000"/>
                <w:szCs w:val="24"/>
                <w:lang w:val="en-US"/>
              </w:rPr>
            </w:pPr>
            <w:r w:rsidRPr="002231E9">
              <w:rPr>
                <w:rFonts w:asciiTheme="majorBidi" w:hAnsiTheme="majorBidi" w:cstheme="majorBidi"/>
                <w:b/>
                <w:color w:val="000000"/>
                <w:szCs w:val="24"/>
                <w:lang w:val="en-US"/>
              </w:rPr>
              <w:t>Questions Deadline:</w:t>
            </w:r>
            <w:r w:rsidR="005E6EBB" w:rsidRPr="002231E9">
              <w:rPr>
                <w:rFonts w:asciiTheme="majorBidi" w:hAnsiTheme="majorBidi" w:cstheme="majorBidi"/>
                <w:b/>
                <w:color w:val="000000"/>
                <w:szCs w:val="24"/>
                <w:lang w:val="en-US"/>
              </w:rPr>
              <w:t xml:space="preserve"> </w:t>
            </w:r>
            <w:r w:rsidR="00133B63">
              <w:rPr>
                <w:rFonts w:asciiTheme="majorBidi" w:hAnsiTheme="majorBidi" w:cstheme="majorBidi"/>
                <w:b/>
                <w:color w:val="000000"/>
                <w:szCs w:val="24"/>
                <w:lang w:val="en-US"/>
              </w:rPr>
              <w:t>September 23</w:t>
            </w:r>
            <w:r w:rsidR="00133B63" w:rsidRPr="00133B63">
              <w:rPr>
                <w:rFonts w:asciiTheme="majorBidi" w:hAnsiTheme="majorBidi" w:cstheme="majorBidi"/>
                <w:b/>
                <w:color w:val="000000"/>
                <w:szCs w:val="24"/>
                <w:vertAlign w:val="superscript"/>
                <w:lang w:val="en-US"/>
              </w:rPr>
              <w:t>rd</w:t>
            </w:r>
            <w:r w:rsidR="008A09AA" w:rsidRPr="00DB0863">
              <w:rPr>
                <w:rFonts w:asciiTheme="majorBidi" w:hAnsiTheme="majorBidi" w:cstheme="majorBidi"/>
                <w:b/>
                <w:color w:val="000000"/>
                <w:szCs w:val="24"/>
                <w:lang w:val="en-US"/>
              </w:rPr>
              <w:t xml:space="preserve">, </w:t>
            </w:r>
            <w:proofErr w:type="gramStart"/>
            <w:r w:rsidR="008A09AA" w:rsidRPr="00DB0863">
              <w:rPr>
                <w:rFonts w:asciiTheme="majorBidi" w:hAnsiTheme="majorBidi" w:cstheme="majorBidi"/>
                <w:b/>
                <w:color w:val="000000"/>
                <w:szCs w:val="24"/>
                <w:lang w:val="en-US"/>
              </w:rPr>
              <w:t>2022</w:t>
            </w:r>
            <w:proofErr w:type="gramEnd"/>
            <w:r w:rsidR="008A09AA" w:rsidRPr="00DB0863">
              <w:rPr>
                <w:rFonts w:asciiTheme="majorBidi" w:hAnsiTheme="majorBidi" w:cstheme="majorBidi"/>
                <w:b/>
                <w:color w:val="000000"/>
                <w:szCs w:val="24"/>
                <w:lang w:val="en-US"/>
              </w:rPr>
              <w:t xml:space="preserve"> by </w:t>
            </w:r>
            <w:r w:rsidR="00AF6991" w:rsidRPr="00DB0863">
              <w:rPr>
                <w:rFonts w:asciiTheme="majorBidi" w:hAnsiTheme="majorBidi" w:cstheme="majorBidi"/>
                <w:b/>
                <w:color w:val="000000"/>
                <w:szCs w:val="24"/>
                <w:lang w:val="en-US"/>
              </w:rPr>
              <w:t>5</w:t>
            </w:r>
            <w:r w:rsidR="008A09AA" w:rsidRPr="00DB0863">
              <w:rPr>
                <w:rFonts w:asciiTheme="majorBidi" w:hAnsiTheme="majorBidi" w:cstheme="majorBidi"/>
                <w:b/>
                <w:color w:val="000000"/>
                <w:szCs w:val="24"/>
                <w:lang w:val="en-US"/>
              </w:rPr>
              <w:t xml:space="preserve"> </w:t>
            </w:r>
            <w:r w:rsidR="006D6F10" w:rsidRPr="00DB0863">
              <w:rPr>
                <w:rFonts w:asciiTheme="majorBidi" w:hAnsiTheme="majorBidi" w:cstheme="majorBidi"/>
                <w:b/>
                <w:color w:val="000000"/>
                <w:szCs w:val="24"/>
                <w:lang w:val="en-US"/>
              </w:rPr>
              <w:t>P</w:t>
            </w:r>
            <w:r w:rsidR="008A09AA" w:rsidRPr="00DB0863">
              <w:rPr>
                <w:rFonts w:asciiTheme="majorBidi" w:hAnsiTheme="majorBidi" w:cstheme="majorBidi"/>
                <w:b/>
                <w:color w:val="000000"/>
                <w:szCs w:val="24"/>
                <w:lang w:val="en-US"/>
              </w:rPr>
              <w:t xml:space="preserve">M </w:t>
            </w:r>
            <w:r w:rsidR="0078305D">
              <w:rPr>
                <w:rFonts w:asciiTheme="majorBidi" w:hAnsiTheme="majorBidi" w:cstheme="majorBidi"/>
                <w:b/>
                <w:color w:val="000000"/>
                <w:szCs w:val="24"/>
                <w:lang w:val="en-US"/>
              </w:rPr>
              <w:t>CAT</w:t>
            </w:r>
          </w:p>
          <w:p w14:paraId="66243ECC" w14:textId="5B6A859F" w:rsidR="00CC167A" w:rsidRPr="002231E9" w:rsidRDefault="00CC167A" w:rsidP="00CC167A">
            <w:pPr>
              <w:spacing w:before="0" w:after="0" w:line="259" w:lineRule="auto"/>
              <w:rPr>
                <w:rFonts w:asciiTheme="majorBidi" w:hAnsiTheme="majorBidi" w:cstheme="majorBidi"/>
                <w:color w:val="000000"/>
                <w:szCs w:val="24"/>
                <w:lang w:val="en-US"/>
              </w:rPr>
            </w:pPr>
            <w:r w:rsidRPr="002231E9">
              <w:rPr>
                <w:rFonts w:asciiTheme="majorBidi" w:hAnsiTheme="majorBidi" w:cstheme="majorBidi"/>
                <w:b/>
                <w:color w:val="000000"/>
                <w:szCs w:val="24"/>
                <w:lang w:val="en-US"/>
              </w:rPr>
              <w:t xml:space="preserve">Proposal Deadline:  </w:t>
            </w:r>
            <w:r w:rsidR="00133B63">
              <w:rPr>
                <w:rFonts w:asciiTheme="majorBidi" w:hAnsiTheme="majorBidi" w:cstheme="majorBidi"/>
                <w:b/>
                <w:color w:val="000000"/>
                <w:szCs w:val="24"/>
                <w:lang w:val="en-US"/>
              </w:rPr>
              <w:t>October 7</w:t>
            </w:r>
            <w:r w:rsidR="00133B63" w:rsidRPr="00133B63">
              <w:rPr>
                <w:rFonts w:asciiTheme="majorBidi" w:hAnsiTheme="majorBidi" w:cstheme="majorBidi"/>
                <w:b/>
                <w:color w:val="000000"/>
                <w:szCs w:val="24"/>
                <w:vertAlign w:val="superscript"/>
                <w:lang w:val="en-US"/>
              </w:rPr>
              <w:t>th</w:t>
            </w:r>
            <w:r w:rsidR="00133B63">
              <w:rPr>
                <w:rFonts w:asciiTheme="majorBidi" w:hAnsiTheme="majorBidi" w:cstheme="majorBidi"/>
                <w:b/>
                <w:color w:val="000000"/>
                <w:szCs w:val="24"/>
                <w:lang w:val="en-US"/>
              </w:rPr>
              <w:t xml:space="preserve">, </w:t>
            </w:r>
            <w:proofErr w:type="gramStart"/>
            <w:r w:rsidR="00133B63">
              <w:rPr>
                <w:rFonts w:asciiTheme="majorBidi" w:hAnsiTheme="majorBidi" w:cstheme="majorBidi"/>
                <w:b/>
                <w:color w:val="000000"/>
                <w:szCs w:val="24"/>
                <w:lang w:val="en-US"/>
              </w:rPr>
              <w:t>2022</w:t>
            </w:r>
            <w:proofErr w:type="gramEnd"/>
            <w:r w:rsidR="008A09AA" w:rsidRPr="00DB0863">
              <w:rPr>
                <w:rFonts w:asciiTheme="majorBidi" w:hAnsiTheme="majorBidi" w:cstheme="majorBidi"/>
                <w:b/>
                <w:color w:val="000000"/>
                <w:szCs w:val="24"/>
                <w:lang w:val="en-US"/>
              </w:rPr>
              <w:t xml:space="preserve"> by </w:t>
            </w:r>
            <w:r w:rsidR="00AF6991" w:rsidRPr="00DB0863">
              <w:rPr>
                <w:rFonts w:asciiTheme="majorBidi" w:hAnsiTheme="majorBidi" w:cstheme="majorBidi"/>
                <w:b/>
                <w:color w:val="000000"/>
                <w:szCs w:val="24"/>
                <w:lang w:val="en-US"/>
              </w:rPr>
              <w:t>5</w:t>
            </w:r>
            <w:r w:rsidR="008A09AA" w:rsidRPr="00DB0863">
              <w:rPr>
                <w:rFonts w:asciiTheme="majorBidi" w:hAnsiTheme="majorBidi" w:cstheme="majorBidi"/>
                <w:b/>
                <w:color w:val="000000"/>
                <w:szCs w:val="24"/>
                <w:lang w:val="en-US"/>
              </w:rPr>
              <w:t xml:space="preserve"> </w:t>
            </w:r>
            <w:r w:rsidR="006D6F10" w:rsidRPr="00DB0863">
              <w:rPr>
                <w:rFonts w:asciiTheme="majorBidi" w:hAnsiTheme="majorBidi" w:cstheme="majorBidi"/>
                <w:b/>
                <w:color w:val="000000"/>
                <w:szCs w:val="24"/>
                <w:lang w:val="en-US"/>
              </w:rPr>
              <w:t>P</w:t>
            </w:r>
            <w:r w:rsidR="008A09AA" w:rsidRPr="00DB0863">
              <w:rPr>
                <w:rFonts w:asciiTheme="majorBidi" w:hAnsiTheme="majorBidi" w:cstheme="majorBidi"/>
                <w:b/>
                <w:color w:val="000000"/>
                <w:szCs w:val="24"/>
                <w:lang w:val="en-US"/>
              </w:rPr>
              <w:t xml:space="preserve">M </w:t>
            </w:r>
            <w:r w:rsidR="0078305D">
              <w:rPr>
                <w:rFonts w:asciiTheme="majorBidi" w:hAnsiTheme="majorBidi" w:cstheme="majorBidi"/>
                <w:b/>
                <w:color w:val="000000"/>
                <w:szCs w:val="24"/>
                <w:lang w:val="en-US"/>
              </w:rPr>
              <w:t>CAT</w:t>
            </w:r>
          </w:p>
          <w:p w14:paraId="178A14A5" w14:textId="77777777" w:rsidR="00CC167A" w:rsidRPr="002231E9" w:rsidRDefault="00CC167A" w:rsidP="00CC167A">
            <w:pPr>
              <w:spacing w:before="0" w:after="0" w:line="259" w:lineRule="auto"/>
              <w:rPr>
                <w:rFonts w:asciiTheme="majorBidi" w:hAnsiTheme="majorBidi" w:cstheme="majorBidi"/>
                <w:color w:val="000000"/>
                <w:szCs w:val="24"/>
                <w:lang w:val="en-US"/>
              </w:rPr>
            </w:pPr>
            <w:r w:rsidRPr="002231E9">
              <w:rPr>
                <w:rFonts w:asciiTheme="majorBidi" w:hAnsiTheme="majorBidi" w:cstheme="majorBidi"/>
                <w:color w:val="000000"/>
                <w:szCs w:val="24"/>
                <w:lang w:val="en-US"/>
              </w:rPr>
              <w:t xml:space="preserve"> </w:t>
            </w:r>
          </w:p>
          <w:bookmarkEnd w:id="2"/>
          <w:p w14:paraId="2746AD13" w14:textId="77777777" w:rsidR="00CC167A" w:rsidRPr="002231E9" w:rsidRDefault="00CC167A" w:rsidP="00CC167A">
            <w:pPr>
              <w:spacing w:before="0" w:after="98" w:line="259" w:lineRule="auto"/>
              <w:rPr>
                <w:rFonts w:asciiTheme="majorBidi" w:hAnsiTheme="majorBidi" w:cstheme="majorBidi"/>
                <w:color w:val="000000"/>
                <w:szCs w:val="24"/>
                <w:lang w:val="en-US"/>
              </w:rPr>
            </w:pPr>
            <w:r w:rsidRPr="002231E9">
              <w:rPr>
                <w:rFonts w:asciiTheme="majorBidi" w:hAnsiTheme="majorBidi" w:cstheme="majorBidi"/>
                <w:color w:val="000000"/>
                <w:szCs w:val="24"/>
                <w:lang w:val="en-US"/>
              </w:rPr>
              <w:t xml:space="preserve"> </w:t>
            </w:r>
          </w:p>
          <w:p w14:paraId="5D6A6F0B" w14:textId="77777777" w:rsidR="00CC167A" w:rsidRPr="002231E9" w:rsidRDefault="00CC167A" w:rsidP="00CC167A">
            <w:pPr>
              <w:spacing w:before="0" w:after="0" w:line="259" w:lineRule="auto"/>
              <w:ind w:left="2424"/>
              <w:jc w:val="center"/>
              <w:rPr>
                <w:rFonts w:asciiTheme="majorBidi" w:hAnsiTheme="majorBidi" w:cstheme="majorBidi"/>
                <w:color w:val="000000"/>
                <w:szCs w:val="24"/>
                <w:lang w:val="en-US"/>
              </w:rPr>
            </w:pPr>
            <w:r w:rsidRPr="002231E9">
              <w:rPr>
                <w:rFonts w:asciiTheme="majorBidi" w:hAnsiTheme="majorBidi" w:cstheme="majorBidi"/>
                <w:b/>
                <w:color w:val="000000"/>
                <w:szCs w:val="24"/>
                <w:lang w:val="en-US"/>
              </w:rPr>
              <w:t xml:space="preserve"> </w:t>
            </w:r>
          </w:p>
        </w:tc>
        <w:tc>
          <w:tcPr>
            <w:tcW w:w="3591" w:type="dxa"/>
            <w:tcBorders>
              <w:top w:val="nil"/>
              <w:left w:val="nil"/>
              <w:bottom w:val="nil"/>
              <w:right w:val="nil"/>
            </w:tcBorders>
          </w:tcPr>
          <w:p w14:paraId="5732DB3A" w14:textId="77777777" w:rsidR="00CC167A" w:rsidRPr="00EF6B47" w:rsidRDefault="00CC167A" w:rsidP="00CC167A">
            <w:pPr>
              <w:spacing w:before="0" w:after="82" w:line="235" w:lineRule="auto"/>
              <w:jc w:val="both"/>
              <w:rPr>
                <w:rFonts w:asciiTheme="majorBidi" w:hAnsiTheme="majorBidi" w:cstheme="majorBidi"/>
                <w:color w:val="000000"/>
                <w:szCs w:val="24"/>
                <w:lang w:val="fr-FR"/>
              </w:rPr>
            </w:pPr>
            <w:r w:rsidRPr="002231E9">
              <w:rPr>
                <w:rFonts w:asciiTheme="majorBidi" w:eastAsia="Calibri" w:hAnsiTheme="majorBidi" w:cstheme="majorBidi"/>
                <w:b/>
                <w:color w:val="000000"/>
                <w:szCs w:val="24"/>
                <w:lang w:val="fr-FR"/>
              </w:rPr>
              <w:t>J.E. Austin Associates, Inc.</w:t>
            </w:r>
          </w:p>
          <w:p w14:paraId="0CDC68A8" w14:textId="73F1DFC0" w:rsidR="00E87416" w:rsidRPr="00EF6B47" w:rsidRDefault="00E87416" w:rsidP="0017021D">
            <w:pPr>
              <w:spacing w:before="0" w:after="0" w:line="259" w:lineRule="auto"/>
              <w:jc w:val="both"/>
              <w:rPr>
                <w:rFonts w:asciiTheme="majorBidi" w:hAnsiTheme="majorBidi" w:cstheme="majorBidi"/>
                <w:color w:val="000000"/>
                <w:szCs w:val="24"/>
                <w:lang w:val="fr-FR"/>
              </w:rPr>
            </w:pPr>
          </w:p>
        </w:tc>
      </w:tr>
    </w:tbl>
    <w:bookmarkEnd w:id="0"/>
    <w:p w14:paraId="7FC4C2BC" w14:textId="77777777" w:rsidR="00CC167A" w:rsidRPr="00EF6B47" w:rsidRDefault="00CC167A" w:rsidP="00CC167A">
      <w:pPr>
        <w:spacing w:before="0" w:after="0" w:line="259" w:lineRule="auto"/>
        <w:ind w:left="801"/>
        <w:jc w:val="center"/>
        <w:rPr>
          <w:rFonts w:asciiTheme="majorBidi" w:hAnsiTheme="majorBidi" w:cstheme="majorBidi"/>
          <w:color w:val="000000"/>
          <w:szCs w:val="22"/>
          <w:lang w:val="fr-FR"/>
        </w:rPr>
      </w:pPr>
      <w:r w:rsidRPr="00EF6B47">
        <w:rPr>
          <w:rFonts w:asciiTheme="majorBidi" w:hAnsiTheme="majorBidi" w:cstheme="majorBidi"/>
          <w:color w:val="000000"/>
          <w:sz w:val="36"/>
          <w:szCs w:val="22"/>
          <w:lang w:val="fr-FR"/>
        </w:rPr>
        <w:t xml:space="preserve"> </w:t>
      </w:r>
    </w:p>
    <w:p w14:paraId="3A6F92B8" w14:textId="77FB2108" w:rsidR="00CC167A" w:rsidRPr="00EF6B47" w:rsidRDefault="00CC167A" w:rsidP="008C5955">
      <w:pPr>
        <w:jc w:val="center"/>
        <w:rPr>
          <w:rFonts w:asciiTheme="majorBidi" w:hAnsiTheme="majorBidi" w:cstheme="majorBidi"/>
          <w:b/>
          <w:color w:val="000000"/>
          <w:szCs w:val="24"/>
          <w:lang w:val="en-US"/>
        </w:rPr>
      </w:pPr>
      <w:bookmarkStart w:id="3" w:name="_Toc2003825"/>
      <w:r w:rsidRPr="00EF6B47">
        <w:rPr>
          <w:rFonts w:asciiTheme="majorBidi" w:hAnsiTheme="majorBidi" w:cstheme="majorBidi"/>
          <w:color w:val="000000"/>
          <w:szCs w:val="24"/>
          <w:lang w:val="en-US"/>
        </w:rPr>
        <w:t>Request for Proposals</w:t>
      </w:r>
      <w:bookmarkEnd w:id="3"/>
    </w:p>
    <w:p w14:paraId="655C7063" w14:textId="7617A812" w:rsidR="00CC167A" w:rsidRPr="00EF6B47" w:rsidRDefault="00CC167A" w:rsidP="00A45E18">
      <w:pPr>
        <w:spacing w:before="0" w:after="150" w:line="259" w:lineRule="auto"/>
        <w:jc w:val="center"/>
        <w:rPr>
          <w:rFonts w:asciiTheme="majorBidi" w:hAnsiTheme="majorBidi" w:cstheme="majorBidi"/>
          <w:b/>
          <w:bCs/>
          <w:color w:val="000000"/>
          <w:szCs w:val="24"/>
          <w:lang w:val="en-US"/>
        </w:rPr>
      </w:pPr>
      <w:r w:rsidRPr="00EF6B47">
        <w:rPr>
          <w:rFonts w:asciiTheme="majorBidi" w:hAnsiTheme="majorBidi" w:cstheme="majorBidi"/>
          <w:b/>
          <w:bCs/>
          <w:color w:val="000000"/>
          <w:szCs w:val="24"/>
          <w:lang w:val="en-US"/>
        </w:rPr>
        <w:t>USAID BFG RFP</w:t>
      </w:r>
      <w:r w:rsidR="00332B22" w:rsidRPr="00EF6B47">
        <w:rPr>
          <w:rFonts w:asciiTheme="majorBidi" w:hAnsiTheme="majorBidi" w:cstheme="majorBidi"/>
          <w:b/>
          <w:bCs/>
          <w:color w:val="000000"/>
          <w:szCs w:val="24"/>
          <w:lang w:val="en-US"/>
        </w:rPr>
        <w:t xml:space="preserve"> </w:t>
      </w:r>
      <w:r w:rsidR="00DE4DED" w:rsidRPr="00EF6B47">
        <w:rPr>
          <w:rFonts w:asciiTheme="majorBidi" w:hAnsiTheme="majorBidi" w:cstheme="majorBidi"/>
          <w:b/>
          <w:bCs/>
          <w:color w:val="000000"/>
          <w:szCs w:val="24"/>
          <w:lang w:val="en-US"/>
        </w:rPr>
        <w:t>2022</w:t>
      </w:r>
      <w:r w:rsidR="002231E9" w:rsidRPr="00EF6B47">
        <w:rPr>
          <w:rFonts w:asciiTheme="majorBidi" w:hAnsiTheme="majorBidi" w:cstheme="majorBidi"/>
          <w:b/>
          <w:bCs/>
          <w:color w:val="000000"/>
          <w:szCs w:val="24"/>
          <w:lang w:val="en-US"/>
        </w:rPr>
        <w:t>-</w:t>
      </w:r>
      <w:r w:rsidR="002231E9">
        <w:rPr>
          <w:rFonts w:asciiTheme="majorBidi" w:hAnsiTheme="majorBidi" w:cstheme="majorBidi"/>
          <w:b/>
          <w:bCs/>
          <w:color w:val="000000"/>
          <w:szCs w:val="24"/>
          <w:lang w:val="en-US"/>
        </w:rPr>
        <w:t>0</w:t>
      </w:r>
      <w:r w:rsidR="00133B63">
        <w:rPr>
          <w:rFonts w:asciiTheme="majorBidi" w:hAnsiTheme="majorBidi" w:cstheme="majorBidi"/>
          <w:b/>
          <w:bCs/>
          <w:color w:val="000000"/>
          <w:szCs w:val="24"/>
          <w:lang w:val="en-US"/>
        </w:rPr>
        <w:t>9-</w:t>
      </w:r>
      <w:r w:rsidR="00F31A0A">
        <w:rPr>
          <w:rFonts w:asciiTheme="majorBidi" w:hAnsiTheme="majorBidi" w:cstheme="majorBidi"/>
          <w:b/>
          <w:bCs/>
          <w:color w:val="000000"/>
          <w:szCs w:val="24"/>
          <w:lang w:val="en-US"/>
        </w:rPr>
        <w:t>2</w:t>
      </w:r>
    </w:p>
    <w:p w14:paraId="2650741C" w14:textId="0347AE24" w:rsidR="00CC167A" w:rsidRPr="002231E9" w:rsidRDefault="00CC167A" w:rsidP="00A45E18">
      <w:pPr>
        <w:spacing w:before="0" w:after="198" w:line="259" w:lineRule="auto"/>
        <w:jc w:val="center"/>
        <w:rPr>
          <w:rFonts w:asciiTheme="majorBidi" w:hAnsiTheme="majorBidi" w:cstheme="majorBidi"/>
          <w:color w:val="000000"/>
          <w:szCs w:val="24"/>
          <w:lang w:val="en-US"/>
        </w:rPr>
      </w:pPr>
      <w:r w:rsidRPr="002231E9">
        <w:rPr>
          <w:rFonts w:asciiTheme="majorBidi" w:hAnsiTheme="majorBidi" w:cstheme="majorBidi"/>
          <w:color w:val="000000"/>
          <w:szCs w:val="24"/>
          <w:lang w:val="en-US"/>
        </w:rPr>
        <w:t>For the Provision of</w:t>
      </w:r>
    </w:p>
    <w:p w14:paraId="0B56C819" w14:textId="1B93325F" w:rsidR="00353F10" w:rsidRPr="00EF6B47" w:rsidRDefault="00353F10" w:rsidP="00353F10">
      <w:pPr>
        <w:spacing w:before="0" w:after="0" w:line="259" w:lineRule="auto"/>
        <w:jc w:val="center"/>
        <w:rPr>
          <w:rFonts w:asciiTheme="majorBidi" w:hAnsiTheme="majorBidi" w:cstheme="majorBidi"/>
          <w:color w:val="000000"/>
          <w:sz w:val="28"/>
          <w:szCs w:val="28"/>
          <w:lang w:val="en-US"/>
        </w:rPr>
      </w:pPr>
      <w:r w:rsidRPr="00DB0863">
        <w:rPr>
          <w:rFonts w:asciiTheme="majorBidi" w:hAnsiTheme="majorBidi" w:cstheme="majorBidi"/>
          <w:b/>
          <w:color w:val="000000"/>
          <w:sz w:val="28"/>
          <w:szCs w:val="28"/>
          <w:lang w:val="en-US"/>
        </w:rPr>
        <w:t xml:space="preserve">National Convening Partner in </w:t>
      </w:r>
      <w:r w:rsidR="00F31A0A">
        <w:rPr>
          <w:rFonts w:asciiTheme="majorBidi" w:hAnsiTheme="majorBidi" w:cstheme="majorBidi"/>
          <w:b/>
          <w:color w:val="000000"/>
          <w:sz w:val="28"/>
          <w:szCs w:val="28"/>
          <w:lang w:val="en-US"/>
        </w:rPr>
        <w:t>Rwanda</w:t>
      </w:r>
    </w:p>
    <w:p w14:paraId="7EE6F3FB" w14:textId="6FF048DB" w:rsidR="00CC167A" w:rsidRPr="00EF6B47" w:rsidRDefault="00CC167A" w:rsidP="00A45E18">
      <w:pPr>
        <w:spacing w:before="0" w:after="0" w:line="259" w:lineRule="auto"/>
        <w:jc w:val="center"/>
        <w:rPr>
          <w:rFonts w:asciiTheme="majorBidi" w:hAnsiTheme="majorBidi" w:cstheme="majorBidi"/>
          <w:color w:val="000000"/>
          <w:szCs w:val="24"/>
          <w:lang w:val="en-US"/>
        </w:rPr>
      </w:pPr>
    </w:p>
    <w:p w14:paraId="7D2AF192" w14:textId="7027F916" w:rsidR="00CC167A" w:rsidRPr="00EF6B47" w:rsidRDefault="00CC167A" w:rsidP="00A45E18">
      <w:pPr>
        <w:spacing w:before="0" w:after="0" w:line="259" w:lineRule="auto"/>
        <w:jc w:val="center"/>
        <w:rPr>
          <w:rFonts w:asciiTheme="majorBidi" w:hAnsiTheme="majorBidi" w:cstheme="majorBidi"/>
          <w:color w:val="000000"/>
          <w:szCs w:val="24"/>
          <w:lang w:val="en-US"/>
        </w:rPr>
      </w:pPr>
    </w:p>
    <w:p w14:paraId="738264F3" w14:textId="77777777" w:rsidR="00CC167A" w:rsidRPr="00EF6B47" w:rsidRDefault="00CC167A" w:rsidP="00A45E18">
      <w:pPr>
        <w:spacing w:before="0" w:after="0" w:line="259" w:lineRule="auto"/>
        <w:jc w:val="center"/>
        <w:rPr>
          <w:rFonts w:asciiTheme="majorBidi" w:hAnsiTheme="majorBidi" w:cstheme="majorBidi"/>
          <w:color w:val="000000"/>
          <w:szCs w:val="24"/>
          <w:lang w:val="en-US"/>
        </w:rPr>
      </w:pPr>
      <w:r w:rsidRPr="00EF6B47">
        <w:rPr>
          <w:rFonts w:asciiTheme="majorBidi" w:hAnsiTheme="majorBidi" w:cstheme="majorBidi"/>
          <w:color w:val="000000"/>
          <w:szCs w:val="24"/>
          <w:lang w:val="en-US"/>
        </w:rPr>
        <w:t xml:space="preserve">Project: </w:t>
      </w:r>
    </w:p>
    <w:p w14:paraId="6C67A24E" w14:textId="77777777" w:rsidR="00CC167A" w:rsidRPr="00EF6B47" w:rsidRDefault="00CC167A" w:rsidP="00A45E18">
      <w:pPr>
        <w:spacing w:before="0" w:after="0" w:line="259" w:lineRule="auto"/>
        <w:jc w:val="center"/>
        <w:rPr>
          <w:rFonts w:asciiTheme="majorBidi" w:hAnsiTheme="majorBidi" w:cstheme="majorBidi"/>
          <w:color w:val="000000"/>
          <w:szCs w:val="24"/>
          <w:lang w:val="en-US"/>
        </w:rPr>
      </w:pPr>
      <w:r w:rsidRPr="00EF6B47">
        <w:rPr>
          <w:rFonts w:asciiTheme="majorBidi" w:hAnsiTheme="majorBidi" w:cstheme="majorBidi"/>
          <w:b/>
          <w:color w:val="000000"/>
          <w:szCs w:val="24"/>
          <w:lang w:val="en-US"/>
        </w:rPr>
        <w:t>USAID Bicycles for Growth</w:t>
      </w:r>
    </w:p>
    <w:p w14:paraId="5ECA770E" w14:textId="77777777" w:rsidR="00CC167A" w:rsidRPr="00EF6B47" w:rsidRDefault="00CC167A" w:rsidP="00A45E18">
      <w:pPr>
        <w:spacing w:before="0" w:after="0" w:line="259" w:lineRule="auto"/>
        <w:jc w:val="center"/>
        <w:rPr>
          <w:rFonts w:asciiTheme="majorBidi" w:hAnsiTheme="majorBidi" w:cstheme="majorBidi"/>
          <w:color w:val="000000"/>
          <w:szCs w:val="24"/>
          <w:lang w:val="en-US"/>
        </w:rPr>
      </w:pPr>
      <w:r w:rsidRPr="00EF6B47">
        <w:rPr>
          <w:rFonts w:asciiTheme="majorBidi" w:hAnsiTheme="majorBidi" w:cstheme="majorBidi"/>
          <w:color w:val="000000"/>
          <w:szCs w:val="24"/>
          <w:lang w:val="en-US"/>
        </w:rPr>
        <w:t xml:space="preserve"> </w:t>
      </w:r>
    </w:p>
    <w:p w14:paraId="18464382" w14:textId="77777777" w:rsidR="00CC167A" w:rsidRPr="00EF6B47" w:rsidRDefault="00CC167A" w:rsidP="00A45E18">
      <w:pPr>
        <w:spacing w:before="0" w:after="55" w:line="259" w:lineRule="auto"/>
        <w:jc w:val="center"/>
        <w:rPr>
          <w:rFonts w:asciiTheme="majorBidi" w:hAnsiTheme="majorBidi" w:cstheme="majorBidi"/>
          <w:color w:val="000000"/>
          <w:szCs w:val="24"/>
          <w:lang w:val="en-US"/>
        </w:rPr>
      </w:pPr>
      <w:r w:rsidRPr="00EF6B47">
        <w:rPr>
          <w:rFonts w:asciiTheme="majorBidi" w:hAnsiTheme="majorBidi" w:cstheme="majorBidi"/>
          <w:color w:val="000000"/>
          <w:szCs w:val="24"/>
          <w:lang w:val="en-US"/>
        </w:rPr>
        <w:t xml:space="preserve">Contracting Entity: </w:t>
      </w:r>
    </w:p>
    <w:p w14:paraId="5A988986" w14:textId="77777777" w:rsidR="00CC167A" w:rsidRPr="00EF6B47" w:rsidRDefault="00CC167A" w:rsidP="00A45E18">
      <w:pPr>
        <w:spacing w:before="0" w:after="0" w:line="259" w:lineRule="auto"/>
        <w:jc w:val="center"/>
        <w:rPr>
          <w:rFonts w:asciiTheme="majorBidi" w:hAnsiTheme="majorBidi" w:cstheme="majorBidi"/>
          <w:color w:val="000000"/>
          <w:szCs w:val="24"/>
          <w:lang w:val="fr-FR"/>
        </w:rPr>
      </w:pPr>
      <w:r w:rsidRPr="00EF6B47">
        <w:rPr>
          <w:rFonts w:asciiTheme="majorBidi" w:hAnsiTheme="majorBidi" w:cstheme="majorBidi"/>
          <w:color w:val="000000"/>
          <w:szCs w:val="24"/>
          <w:lang w:val="fr-FR"/>
        </w:rPr>
        <w:t xml:space="preserve">J.E. Austin Associates, Inc. </w:t>
      </w:r>
    </w:p>
    <w:p w14:paraId="200C72C1" w14:textId="77777777" w:rsidR="008C5955" w:rsidRPr="00EF6B47" w:rsidRDefault="00CC167A" w:rsidP="008C5955">
      <w:pPr>
        <w:spacing w:before="0" w:after="0" w:line="294" w:lineRule="auto"/>
        <w:jc w:val="center"/>
        <w:rPr>
          <w:rFonts w:asciiTheme="majorBidi" w:hAnsiTheme="majorBidi" w:cstheme="majorBidi"/>
          <w:color w:val="000000"/>
          <w:szCs w:val="24"/>
          <w:lang w:val="fr-FR"/>
        </w:rPr>
      </w:pPr>
      <w:r w:rsidRPr="00EF6B47">
        <w:rPr>
          <w:rFonts w:asciiTheme="majorBidi" w:hAnsiTheme="majorBidi" w:cstheme="majorBidi"/>
          <w:color w:val="000000"/>
          <w:szCs w:val="24"/>
          <w:lang w:val="fr-FR"/>
        </w:rPr>
        <w:t xml:space="preserve">3033 Wilson Boulevard, Suite 714 </w:t>
      </w:r>
    </w:p>
    <w:p w14:paraId="28E0B578" w14:textId="6EC53EF0" w:rsidR="00CC167A" w:rsidRPr="00EF6B47" w:rsidRDefault="00CC167A" w:rsidP="00A45E18">
      <w:pPr>
        <w:spacing w:before="0" w:after="0" w:line="294" w:lineRule="auto"/>
        <w:jc w:val="center"/>
        <w:rPr>
          <w:rFonts w:asciiTheme="majorBidi" w:hAnsiTheme="majorBidi" w:cstheme="majorBidi"/>
          <w:color w:val="000000"/>
          <w:szCs w:val="24"/>
          <w:lang w:val="fr-FR"/>
        </w:rPr>
      </w:pPr>
      <w:r w:rsidRPr="00EF6B47">
        <w:rPr>
          <w:rFonts w:asciiTheme="majorBidi" w:hAnsiTheme="majorBidi" w:cstheme="majorBidi"/>
          <w:color w:val="000000"/>
          <w:szCs w:val="24"/>
          <w:lang w:val="fr-FR"/>
        </w:rPr>
        <w:t xml:space="preserve">Arlington, VA 22201 </w:t>
      </w:r>
    </w:p>
    <w:p w14:paraId="4F9E83A0" w14:textId="77777777" w:rsidR="00CC167A" w:rsidRPr="00EF6B47" w:rsidRDefault="00CC167A" w:rsidP="00A45E18">
      <w:pPr>
        <w:spacing w:before="0" w:after="0" w:line="259" w:lineRule="auto"/>
        <w:jc w:val="center"/>
        <w:rPr>
          <w:rFonts w:asciiTheme="majorBidi" w:hAnsiTheme="majorBidi" w:cstheme="majorBidi"/>
          <w:color w:val="000000"/>
          <w:szCs w:val="24"/>
          <w:lang w:val="fr-FR"/>
        </w:rPr>
      </w:pPr>
      <w:r w:rsidRPr="00EF6B47">
        <w:rPr>
          <w:rFonts w:asciiTheme="majorBidi" w:hAnsiTheme="majorBidi" w:cstheme="majorBidi"/>
          <w:color w:val="000000"/>
          <w:szCs w:val="24"/>
          <w:lang w:val="fr-FR"/>
        </w:rPr>
        <w:t xml:space="preserve"> </w:t>
      </w:r>
    </w:p>
    <w:p w14:paraId="0F2C7276" w14:textId="77777777" w:rsidR="00CC167A" w:rsidRPr="00EF6B47" w:rsidRDefault="00CC167A" w:rsidP="00A45E18">
      <w:pPr>
        <w:spacing w:before="0" w:after="0" w:line="259" w:lineRule="auto"/>
        <w:jc w:val="center"/>
        <w:rPr>
          <w:rFonts w:asciiTheme="majorBidi" w:hAnsiTheme="majorBidi" w:cstheme="majorBidi"/>
          <w:color w:val="000000"/>
          <w:szCs w:val="24"/>
          <w:lang w:val="en-US"/>
        </w:rPr>
      </w:pPr>
      <w:r w:rsidRPr="00EF6B47">
        <w:rPr>
          <w:rFonts w:asciiTheme="majorBidi" w:hAnsiTheme="majorBidi" w:cstheme="majorBidi"/>
          <w:color w:val="000000"/>
          <w:szCs w:val="24"/>
          <w:lang w:val="en-US"/>
        </w:rPr>
        <w:t xml:space="preserve">Funded by: </w:t>
      </w:r>
    </w:p>
    <w:p w14:paraId="372FCA78" w14:textId="77777777" w:rsidR="00CC167A" w:rsidRPr="00EF6B47" w:rsidRDefault="00CC167A" w:rsidP="00A45E18">
      <w:pPr>
        <w:spacing w:before="0" w:after="0" w:line="259" w:lineRule="auto"/>
        <w:jc w:val="center"/>
        <w:rPr>
          <w:rFonts w:asciiTheme="majorBidi" w:hAnsiTheme="majorBidi" w:cstheme="majorBidi"/>
          <w:color w:val="000000"/>
          <w:szCs w:val="24"/>
          <w:lang w:val="en-US"/>
        </w:rPr>
      </w:pPr>
      <w:r w:rsidRPr="00EF6B47">
        <w:rPr>
          <w:rFonts w:asciiTheme="majorBidi" w:hAnsiTheme="majorBidi" w:cstheme="majorBidi"/>
          <w:color w:val="000000"/>
          <w:szCs w:val="24"/>
          <w:lang w:val="en-US"/>
        </w:rPr>
        <w:t xml:space="preserve">United States Agency for International Development (USAID) </w:t>
      </w:r>
    </w:p>
    <w:p w14:paraId="3F7740E0" w14:textId="77777777" w:rsidR="00CC167A" w:rsidRPr="00EF6B47" w:rsidRDefault="00CC167A" w:rsidP="00CC167A">
      <w:pPr>
        <w:spacing w:before="0" w:after="45" w:line="259" w:lineRule="auto"/>
        <w:ind w:left="771"/>
        <w:jc w:val="center"/>
        <w:rPr>
          <w:rFonts w:asciiTheme="majorBidi" w:hAnsiTheme="majorBidi" w:cstheme="majorBidi"/>
          <w:color w:val="000000"/>
          <w:szCs w:val="24"/>
          <w:lang w:val="en-US"/>
        </w:rPr>
      </w:pPr>
      <w:r w:rsidRPr="00EF6B47">
        <w:rPr>
          <w:rFonts w:asciiTheme="majorBidi" w:hAnsiTheme="majorBidi" w:cstheme="majorBidi"/>
          <w:color w:val="000000"/>
          <w:szCs w:val="24"/>
          <w:lang w:val="en-US"/>
        </w:rPr>
        <w:t xml:space="preserve"> </w:t>
      </w:r>
    </w:p>
    <w:p w14:paraId="5D009EB3" w14:textId="77777777" w:rsidR="00CC167A" w:rsidRPr="00EF6B47" w:rsidRDefault="00CC167A" w:rsidP="00CC167A">
      <w:pPr>
        <w:spacing w:before="0" w:after="0" w:line="259" w:lineRule="auto"/>
        <w:ind w:left="720"/>
        <w:rPr>
          <w:rFonts w:asciiTheme="majorBidi" w:hAnsiTheme="majorBidi" w:cstheme="majorBidi"/>
          <w:color w:val="000000"/>
          <w:szCs w:val="24"/>
          <w:lang w:val="en-US"/>
        </w:rPr>
      </w:pPr>
      <w:r w:rsidRPr="00EF6B47">
        <w:rPr>
          <w:rFonts w:asciiTheme="majorBidi" w:hAnsiTheme="majorBidi" w:cstheme="majorBidi"/>
          <w:b/>
          <w:color w:val="000000"/>
          <w:szCs w:val="24"/>
          <w:lang w:val="en-US"/>
        </w:rPr>
        <w:t xml:space="preserve"> </w:t>
      </w:r>
      <w:r w:rsidRPr="00EF6B47">
        <w:rPr>
          <w:rFonts w:asciiTheme="majorBidi" w:hAnsiTheme="majorBidi" w:cstheme="majorBidi"/>
          <w:b/>
          <w:color w:val="000000"/>
          <w:szCs w:val="24"/>
          <w:lang w:val="en-US"/>
        </w:rPr>
        <w:tab/>
      </w:r>
      <w:r w:rsidRPr="00EF6B47">
        <w:rPr>
          <w:rFonts w:asciiTheme="majorBidi" w:hAnsiTheme="majorBidi" w:cstheme="majorBidi"/>
          <w:color w:val="000000"/>
          <w:szCs w:val="24"/>
          <w:lang w:val="en-US"/>
        </w:rPr>
        <w:t xml:space="preserve"> </w:t>
      </w:r>
    </w:p>
    <w:p w14:paraId="7BD5243F" w14:textId="77777777" w:rsidR="00CC167A" w:rsidRPr="00EF6B47" w:rsidRDefault="00CC167A" w:rsidP="00CC167A">
      <w:pPr>
        <w:spacing w:before="0" w:after="495" w:line="259" w:lineRule="auto"/>
        <w:ind w:left="720"/>
        <w:rPr>
          <w:rFonts w:asciiTheme="majorBidi" w:eastAsia="Calibri" w:hAnsiTheme="majorBidi" w:cstheme="majorBidi"/>
          <w:color w:val="000000"/>
          <w:szCs w:val="22"/>
          <w:lang w:val="en-US"/>
        </w:rPr>
      </w:pPr>
      <w:r w:rsidRPr="00EF6B47">
        <w:rPr>
          <w:rFonts w:asciiTheme="majorBidi" w:eastAsia="Calibri" w:hAnsiTheme="majorBidi" w:cstheme="majorBidi"/>
          <w:color w:val="000000"/>
          <w:szCs w:val="22"/>
          <w:lang w:val="en-US"/>
        </w:rPr>
        <w:t xml:space="preserve"> </w:t>
      </w:r>
    </w:p>
    <w:p w14:paraId="3ADC8251" w14:textId="77777777" w:rsidR="00CC167A" w:rsidRPr="00EF6B47" w:rsidRDefault="00CC167A" w:rsidP="00CC167A">
      <w:pPr>
        <w:spacing w:before="0" w:after="160" w:line="259" w:lineRule="auto"/>
        <w:rPr>
          <w:rFonts w:asciiTheme="majorBidi" w:eastAsia="Calibri" w:hAnsiTheme="majorBidi" w:cstheme="majorBidi"/>
          <w:color w:val="000000"/>
          <w:szCs w:val="22"/>
          <w:lang w:val="en-US"/>
        </w:rPr>
      </w:pPr>
      <w:r w:rsidRPr="00EF6B47">
        <w:rPr>
          <w:rFonts w:asciiTheme="majorBidi" w:eastAsia="Calibri" w:hAnsiTheme="majorBidi" w:cstheme="majorBidi"/>
          <w:color w:val="000000"/>
          <w:szCs w:val="22"/>
          <w:lang w:val="en-US"/>
        </w:rPr>
        <w:br w:type="page"/>
      </w:r>
    </w:p>
    <w:p w14:paraId="0372485C" w14:textId="1B2F9686" w:rsidR="00C927FF" w:rsidRPr="00EF6B47" w:rsidRDefault="00C47916" w:rsidP="00C46EC4">
      <w:pPr>
        <w:pStyle w:val="TOCHeading"/>
        <w:spacing w:before="0" w:line="240" w:lineRule="auto"/>
        <w:rPr>
          <w:rFonts w:asciiTheme="majorBidi" w:eastAsia="Times New Roman" w:hAnsiTheme="majorBidi" w:cstheme="majorBidi"/>
          <w:color w:val="auto"/>
          <w:lang w:val="en-AU" w:eastAsia="en-US"/>
        </w:rPr>
      </w:pPr>
      <w:r w:rsidRPr="00EF6B47">
        <w:rPr>
          <w:rFonts w:asciiTheme="majorBidi" w:eastAsia="Times New Roman" w:hAnsiTheme="majorBidi" w:cstheme="majorBidi"/>
          <w:color w:val="auto"/>
          <w:lang w:val="en-AU" w:eastAsia="en-US"/>
        </w:rPr>
        <w:lastRenderedPageBreak/>
        <w:t>Table of Contents</w:t>
      </w:r>
    </w:p>
    <w:sdt>
      <w:sdtPr>
        <w:rPr>
          <w:rFonts w:asciiTheme="majorBidi" w:eastAsia="Times New Roman" w:hAnsiTheme="majorBidi" w:cstheme="majorBidi"/>
          <w:b w:val="0"/>
          <w:bCs w:val="0"/>
          <w:color w:val="auto"/>
          <w:sz w:val="24"/>
          <w:szCs w:val="20"/>
          <w:lang w:val="en-AU" w:eastAsia="en-US"/>
        </w:rPr>
        <w:id w:val="1165133489"/>
        <w:docPartObj>
          <w:docPartGallery w:val="Table of Contents"/>
          <w:docPartUnique/>
        </w:docPartObj>
      </w:sdtPr>
      <w:sdtEndPr>
        <w:rPr>
          <w:noProof/>
        </w:rPr>
      </w:sdtEndPr>
      <w:sdtContent>
        <w:p w14:paraId="5127D4AB" w14:textId="20600F7C" w:rsidR="005737BC" w:rsidRPr="00EF6B47" w:rsidRDefault="005737BC">
          <w:pPr>
            <w:pStyle w:val="TOCHeading"/>
            <w:rPr>
              <w:rFonts w:asciiTheme="majorBidi" w:hAnsiTheme="majorBidi" w:cstheme="majorBidi"/>
            </w:rPr>
          </w:pPr>
        </w:p>
        <w:p w14:paraId="3F833B05" w14:textId="5755E75D" w:rsidR="00816510" w:rsidRPr="00EF6B47" w:rsidRDefault="005737BC" w:rsidP="002231E9">
          <w:pPr>
            <w:pStyle w:val="TOC1"/>
            <w:rPr>
              <w:rFonts w:eastAsiaTheme="minorEastAsia"/>
              <w:sz w:val="22"/>
              <w:szCs w:val="22"/>
              <w:lang w:val="en-US"/>
            </w:rPr>
          </w:pPr>
          <w:r w:rsidRPr="00EF6B47">
            <w:fldChar w:fldCharType="begin"/>
          </w:r>
          <w:r w:rsidRPr="00EF6B47">
            <w:instrText xml:space="preserve"> TOC \o "1-3" \h \z \u </w:instrText>
          </w:r>
          <w:r w:rsidRPr="00EF6B47">
            <w:fldChar w:fldCharType="separate"/>
          </w:r>
          <w:hyperlink w:anchor="_Toc101445427" w:history="1">
            <w:r w:rsidR="00816510" w:rsidRPr="00EF6B47">
              <w:rPr>
                <w:rStyle w:val="Hyperlink"/>
                <w:rFonts w:asciiTheme="majorBidi" w:hAnsiTheme="majorBidi" w:cstheme="majorBidi"/>
              </w:rPr>
              <w:t>Request for Proposals</w:t>
            </w:r>
            <w:r w:rsidR="00816510" w:rsidRPr="00EF6B47">
              <w:rPr>
                <w:webHidden/>
              </w:rPr>
              <w:tab/>
            </w:r>
            <w:r w:rsidR="00816510" w:rsidRPr="00EF6B47">
              <w:rPr>
                <w:webHidden/>
              </w:rPr>
              <w:fldChar w:fldCharType="begin"/>
            </w:r>
            <w:r w:rsidR="00816510" w:rsidRPr="00EF6B47">
              <w:rPr>
                <w:webHidden/>
              </w:rPr>
              <w:instrText xml:space="preserve"> PAGEREF _Toc101445427 \h </w:instrText>
            </w:r>
            <w:r w:rsidR="00816510" w:rsidRPr="00EF6B47">
              <w:rPr>
                <w:webHidden/>
              </w:rPr>
            </w:r>
            <w:r w:rsidR="00816510" w:rsidRPr="00EF6B47">
              <w:rPr>
                <w:webHidden/>
              </w:rPr>
              <w:fldChar w:fldCharType="separate"/>
            </w:r>
            <w:r w:rsidR="001A70CE" w:rsidRPr="00EF6B47">
              <w:rPr>
                <w:webHidden/>
              </w:rPr>
              <w:t>3</w:t>
            </w:r>
            <w:r w:rsidR="00816510" w:rsidRPr="00EF6B47">
              <w:rPr>
                <w:webHidden/>
              </w:rPr>
              <w:fldChar w:fldCharType="end"/>
            </w:r>
          </w:hyperlink>
        </w:p>
        <w:p w14:paraId="287C0F1A" w14:textId="57D6E92C" w:rsidR="00816510" w:rsidRPr="00EF6B47" w:rsidRDefault="00BC4111" w:rsidP="002231E9">
          <w:pPr>
            <w:pStyle w:val="TOC1"/>
            <w:rPr>
              <w:rFonts w:eastAsiaTheme="minorEastAsia"/>
              <w:sz w:val="22"/>
              <w:szCs w:val="22"/>
              <w:lang w:val="en-US"/>
            </w:rPr>
          </w:pPr>
          <w:hyperlink w:anchor="_Toc101445428" w:history="1">
            <w:r w:rsidR="00816510" w:rsidRPr="00EF6B47">
              <w:rPr>
                <w:rStyle w:val="Hyperlink"/>
                <w:rFonts w:asciiTheme="majorBidi" w:hAnsiTheme="majorBidi" w:cstheme="majorBidi"/>
              </w:rPr>
              <w:t>Section 1 – Funding Opportunity Description, Scope of Work</w:t>
            </w:r>
            <w:r w:rsidR="00816510" w:rsidRPr="00EF6B47">
              <w:rPr>
                <w:webHidden/>
              </w:rPr>
              <w:tab/>
            </w:r>
            <w:r w:rsidR="00816510" w:rsidRPr="00EF6B47">
              <w:rPr>
                <w:webHidden/>
              </w:rPr>
              <w:fldChar w:fldCharType="begin"/>
            </w:r>
            <w:r w:rsidR="00816510" w:rsidRPr="00EF6B47">
              <w:rPr>
                <w:webHidden/>
              </w:rPr>
              <w:instrText xml:space="preserve"> PAGEREF _Toc101445428 \h </w:instrText>
            </w:r>
            <w:r w:rsidR="00816510" w:rsidRPr="00EF6B47">
              <w:rPr>
                <w:webHidden/>
              </w:rPr>
            </w:r>
            <w:r w:rsidR="00816510" w:rsidRPr="00EF6B47">
              <w:rPr>
                <w:webHidden/>
              </w:rPr>
              <w:fldChar w:fldCharType="separate"/>
            </w:r>
            <w:r w:rsidR="001A70CE" w:rsidRPr="00EF6B47">
              <w:rPr>
                <w:webHidden/>
              </w:rPr>
              <w:t>5</w:t>
            </w:r>
            <w:r w:rsidR="00816510" w:rsidRPr="00EF6B47">
              <w:rPr>
                <w:webHidden/>
              </w:rPr>
              <w:fldChar w:fldCharType="end"/>
            </w:r>
          </w:hyperlink>
        </w:p>
        <w:p w14:paraId="3A5C1B95" w14:textId="4F792F28" w:rsidR="00816510" w:rsidRPr="00EF6B47" w:rsidRDefault="00BC4111" w:rsidP="002231E9">
          <w:pPr>
            <w:pStyle w:val="TOC1"/>
            <w:rPr>
              <w:rFonts w:eastAsiaTheme="minorEastAsia"/>
              <w:sz w:val="22"/>
              <w:szCs w:val="22"/>
              <w:lang w:val="en-US"/>
            </w:rPr>
          </w:pPr>
          <w:hyperlink w:anchor="_Toc101445429" w:history="1">
            <w:r w:rsidR="00816510" w:rsidRPr="00EF6B47">
              <w:rPr>
                <w:rStyle w:val="Hyperlink"/>
                <w:rFonts w:asciiTheme="majorBidi" w:hAnsiTheme="majorBidi" w:cstheme="majorBidi"/>
                <w:lang w:val="en-US"/>
              </w:rPr>
              <w:t>Section 2 - Detailed Instructions</w:t>
            </w:r>
            <w:r w:rsidR="00816510" w:rsidRPr="00EF6B47">
              <w:rPr>
                <w:webHidden/>
              </w:rPr>
              <w:tab/>
            </w:r>
            <w:r w:rsidR="00816510" w:rsidRPr="00EF6B47">
              <w:rPr>
                <w:webHidden/>
              </w:rPr>
              <w:fldChar w:fldCharType="begin"/>
            </w:r>
            <w:r w:rsidR="00816510" w:rsidRPr="00EF6B47">
              <w:rPr>
                <w:webHidden/>
              </w:rPr>
              <w:instrText xml:space="preserve"> PAGEREF _Toc101445429 \h </w:instrText>
            </w:r>
            <w:r w:rsidR="00816510" w:rsidRPr="00EF6B47">
              <w:rPr>
                <w:webHidden/>
              </w:rPr>
            </w:r>
            <w:r w:rsidR="00816510" w:rsidRPr="00EF6B47">
              <w:rPr>
                <w:webHidden/>
              </w:rPr>
              <w:fldChar w:fldCharType="separate"/>
            </w:r>
            <w:r w:rsidR="001A70CE" w:rsidRPr="00EF6B47">
              <w:rPr>
                <w:webHidden/>
              </w:rPr>
              <w:t>12</w:t>
            </w:r>
            <w:r w:rsidR="00816510" w:rsidRPr="00EF6B47">
              <w:rPr>
                <w:webHidden/>
              </w:rPr>
              <w:fldChar w:fldCharType="end"/>
            </w:r>
          </w:hyperlink>
        </w:p>
        <w:p w14:paraId="7A9AF360" w14:textId="2C6F0697" w:rsidR="00816510" w:rsidRPr="00EF6B47" w:rsidRDefault="00BC4111" w:rsidP="002231E9">
          <w:pPr>
            <w:pStyle w:val="TOC1"/>
            <w:rPr>
              <w:rFonts w:eastAsiaTheme="minorEastAsia"/>
              <w:sz w:val="22"/>
              <w:szCs w:val="22"/>
              <w:lang w:val="en-US"/>
            </w:rPr>
          </w:pPr>
          <w:hyperlink w:anchor="_Toc101445430" w:history="1">
            <w:r w:rsidR="00816510" w:rsidRPr="00EF6B47">
              <w:rPr>
                <w:rStyle w:val="Hyperlink"/>
                <w:rFonts w:asciiTheme="majorBidi" w:hAnsiTheme="majorBidi" w:cstheme="majorBidi"/>
              </w:rPr>
              <w:t>Section 3 - Proposal Submission and Preparation Information</w:t>
            </w:r>
            <w:r w:rsidR="00816510" w:rsidRPr="00EF6B47">
              <w:rPr>
                <w:webHidden/>
              </w:rPr>
              <w:tab/>
            </w:r>
            <w:r w:rsidR="00816510" w:rsidRPr="00EF6B47">
              <w:rPr>
                <w:webHidden/>
              </w:rPr>
              <w:fldChar w:fldCharType="begin"/>
            </w:r>
            <w:r w:rsidR="00816510" w:rsidRPr="00EF6B47">
              <w:rPr>
                <w:webHidden/>
              </w:rPr>
              <w:instrText xml:space="preserve"> PAGEREF _Toc101445430 \h </w:instrText>
            </w:r>
            <w:r w:rsidR="00816510" w:rsidRPr="00EF6B47">
              <w:rPr>
                <w:webHidden/>
              </w:rPr>
            </w:r>
            <w:r w:rsidR="00816510" w:rsidRPr="00EF6B47">
              <w:rPr>
                <w:webHidden/>
              </w:rPr>
              <w:fldChar w:fldCharType="separate"/>
            </w:r>
            <w:r w:rsidR="001A70CE" w:rsidRPr="00EF6B47">
              <w:rPr>
                <w:webHidden/>
              </w:rPr>
              <w:t>13</w:t>
            </w:r>
            <w:r w:rsidR="00816510" w:rsidRPr="00EF6B47">
              <w:rPr>
                <w:webHidden/>
              </w:rPr>
              <w:fldChar w:fldCharType="end"/>
            </w:r>
          </w:hyperlink>
        </w:p>
        <w:p w14:paraId="25779852" w14:textId="0CF1E6AC" w:rsidR="00816510" w:rsidRPr="00EF6B47" w:rsidRDefault="00BC4111" w:rsidP="002231E9">
          <w:pPr>
            <w:pStyle w:val="TOC1"/>
            <w:rPr>
              <w:rFonts w:eastAsiaTheme="minorEastAsia"/>
              <w:sz w:val="22"/>
              <w:szCs w:val="22"/>
              <w:lang w:val="en-US"/>
            </w:rPr>
          </w:pPr>
          <w:hyperlink w:anchor="_Toc101445431" w:history="1">
            <w:r w:rsidR="00816510" w:rsidRPr="00EF6B47">
              <w:rPr>
                <w:rStyle w:val="Hyperlink"/>
                <w:rFonts w:asciiTheme="majorBidi" w:hAnsiTheme="majorBidi" w:cstheme="majorBidi"/>
              </w:rPr>
              <w:t>Section 4 – Evaluation and Award Information</w:t>
            </w:r>
            <w:r w:rsidR="00816510" w:rsidRPr="00EF6B47">
              <w:rPr>
                <w:webHidden/>
              </w:rPr>
              <w:tab/>
            </w:r>
            <w:r w:rsidR="00816510" w:rsidRPr="00EF6B47">
              <w:rPr>
                <w:webHidden/>
              </w:rPr>
              <w:fldChar w:fldCharType="begin"/>
            </w:r>
            <w:r w:rsidR="00816510" w:rsidRPr="00EF6B47">
              <w:rPr>
                <w:webHidden/>
              </w:rPr>
              <w:instrText xml:space="preserve"> PAGEREF _Toc101445431 \h </w:instrText>
            </w:r>
            <w:r w:rsidR="00816510" w:rsidRPr="00EF6B47">
              <w:rPr>
                <w:webHidden/>
              </w:rPr>
            </w:r>
            <w:r w:rsidR="00816510" w:rsidRPr="00EF6B47">
              <w:rPr>
                <w:webHidden/>
              </w:rPr>
              <w:fldChar w:fldCharType="separate"/>
            </w:r>
            <w:r w:rsidR="001A70CE" w:rsidRPr="00EF6B47">
              <w:rPr>
                <w:webHidden/>
              </w:rPr>
              <w:t>18</w:t>
            </w:r>
            <w:r w:rsidR="00816510" w:rsidRPr="00EF6B47">
              <w:rPr>
                <w:webHidden/>
              </w:rPr>
              <w:fldChar w:fldCharType="end"/>
            </w:r>
          </w:hyperlink>
        </w:p>
        <w:p w14:paraId="781B51BC" w14:textId="07F74464" w:rsidR="00816510" w:rsidRPr="00EF6B47" w:rsidRDefault="00BC4111" w:rsidP="002231E9">
          <w:pPr>
            <w:pStyle w:val="TOC1"/>
            <w:rPr>
              <w:rFonts w:eastAsiaTheme="minorEastAsia"/>
              <w:sz w:val="22"/>
              <w:szCs w:val="22"/>
              <w:lang w:val="en-US"/>
            </w:rPr>
          </w:pPr>
          <w:hyperlink w:anchor="_Toc101445432" w:history="1">
            <w:r w:rsidR="00816510" w:rsidRPr="00EF6B47">
              <w:rPr>
                <w:rStyle w:val="Hyperlink"/>
                <w:rFonts w:asciiTheme="majorBidi" w:hAnsiTheme="majorBidi" w:cstheme="majorBidi"/>
              </w:rPr>
              <w:t>Section 5 – Administration Information</w:t>
            </w:r>
            <w:r w:rsidR="00816510" w:rsidRPr="00EF6B47">
              <w:rPr>
                <w:webHidden/>
              </w:rPr>
              <w:tab/>
            </w:r>
            <w:r w:rsidR="00816510" w:rsidRPr="00EF6B47">
              <w:rPr>
                <w:webHidden/>
              </w:rPr>
              <w:fldChar w:fldCharType="begin"/>
            </w:r>
            <w:r w:rsidR="00816510" w:rsidRPr="00EF6B47">
              <w:rPr>
                <w:webHidden/>
              </w:rPr>
              <w:instrText xml:space="preserve"> PAGEREF _Toc101445432 \h </w:instrText>
            </w:r>
            <w:r w:rsidR="00816510" w:rsidRPr="00EF6B47">
              <w:rPr>
                <w:webHidden/>
              </w:rPr>
            </w:r>
            <w:r w:rsidR="00816510" w:rsidRPr="00EF6B47">
              <w:rPr>
                <w:webHidden/>
              </w:rPr>
              <w:fldChar w:fldCharType="separate"/>
            </w:r>
            <w:r w:rsidR="001A70CE" w:rsidRPr="00EF6B47">
              <w:rPr>
                <w:webHidden/>
              </w:rPr>
              <w:t>20</w:t>
            </w:r>
            <w:r w:rsidR="00816510" w:rsidRPr="00EF6B47">
              <w:rPr>
                <w:webHidden/>
              </w:rPr>
              <w:fldChar w:fldCharType="end"/>
            </w:r>
          </w:hyperlink>
        </w:p>
        <w:p w14:paraId="4B1B923B" w14:textId="18258330" w:rsidR="00816510" w:rsidRPr="00EF6B47" w:rsidRDefault="00BC4111" w:rsidP="002231E9">
          <w:pPr>
            <w:pStyle w:val="TOC1"/>
            <w:rPr>
              <w:rFonts w:eastAsiaTheme="minorEastAsia"/>
              <w:sz w:val="22"/>
              <w:szCs w:val="22"/>
              <w:lang w:val="en-US"/>
            </w:rPr>
          </w:pPr>
          <w:hyperlink w:anchor="_Toc101445433" w:history="1">
            <w:r w:rsidR="00816510" w:rsidRPr="00EF6B47">
              <w:rPr>
                <w:rStyle w:val="Hyperlink"/>
                <w:rFonts w:asciiTheme="majorBidi" w:hAnsiTheme="majorBidi" w:cstheme="majorBidi"/>
              </w:rPr>
              <w:t>Section 6 – Annexes</w:t>
            </w:r>
            <w:r w:rsidR="00816510" w:rsidRPr="00EF6B47">
              <w:rPr>
                <w:webHidden/>
              </w:rPr>
              <w:tab/>
            </w:r>
            <w:r w:rsidR="00816510" w:rsidRPr="00EF6B47">
              <w:rPr>
                <w:webHidden/>
              </w:rPr>
              <w:fldChar w:fldCharType="begin"/>
            </w:r>
            <w:r w:rsidR="00816510" w:rsidRPr="00EF6B47">
              <w:rPr>
                <w:webHidden/>
              </w:rPr>
              <w:instrText xml:space="preserve"> PAGEREF _Toc101445433 \h </w:instrText>
            </w:r>
            <w:r w:rsidR="00816510" w:rsidRPr="00EF6B47">
              <w:rPr>
                <w:webHidden/>
              </w:rPr>
            </w:r>
            <w:r w:rsidR="00816510" w:rsidRPr="00EF6B47">
              <w:rPr>
                <w:webHidden/>
              </w:rPr>
              <w:fldChar w:fldCharType="separate"/>
            </w:r>
            <w:r w:rsidR="001A70CE" w:rsidRPr="00EF6B47">
              <w:rPr>
                <w:webHidden/>
              </w:rPr>
              <w:t>21</w:t>
            </w:r>
            <w:r w:rsidR="00816510" w:rsidRPr="00EF6B47">
              <w:rPr>
                <w:webHidden/>
              </w:rPr>
              <w:fldChar w:fldCharType="end"/>
            </w:r>
          </w:hyperlink>
        </w:p>
        <w:p w14:paraId="7BC5C1DD" w14:textId="494A133B" w:rsidR="00816510" w:rsidRPr="00EF6B47" w:rsidRDefault="00BC4111" w:rsidP="002231E9">
          <w:pPr>
            <w:pStyle w:val="TOC1"/>
            <w:rPr>
              <w:rFonts w:eastAsiaTheme="minorEastAsia"/>
              <w:sz w:val="22"/>
              <w:szCs w:val="22"/>
              <w:lang w:val="en-US"/>
            </w:rPr>
          </w:pPr>
          <w:hyperlink w:anchor="_Toc101445434" w:history="1">
            <w:r w:rsidR="00816510" w:rsidRPr="00EF6B47">
              <w:rPr>
                <w:rStyle w:val="Hyperlink"/>
                <w:rFonts w:asciiTheme="majorBidi" w:hAnsiTheme="majorBidi" w:cstheme="majorBidi"/>
                <w:lang w:val="en-US"/>
              </w:rPr>
              <w:t>Annex 1: Certifications and Statements</w:t>
            </w:r>
            <w:r w:rsidR="00816510" w:rsidRPr="00EF6B47">
              <w:rPr>
                <w:webHidden/>
              </w:rPr>
              <w:tab/>
            </w:r>
            <w:r w:rsidR="00816510" w:rsidRPr="00EF6B47">
              <w:rPr>
                <w:webHidden/>
              </w:rPr>
              <w:fldChar w:fldCharType="begin"/>
            </w:r>
            <w:r w:rsidR="00816510" w:rsidRPr="00EF6B47">
              <w:rPr>
                <w:webHidden/>
              </w:rPr>
              <w:instrText xml:space="preserve"> PAGEREF _Toc101445434 \h </w:instrText>
            </w:r>
            <w:r w:rsidR="00816510" w:rsidRPr="00EF6B47">
              <w:rPr>
                <w:webHidden/>
              </w:rPr>
            </w:r>
            <w:r w:rsidR="00816510" w:rsidRPr="00EF6B47">
              <w:rPr>
                <w:webHidden/>
              </w:rPr>
              <w:fldChar w:fldCharType="separate"/>
            </w:r>
            <w:r w:rsidR="001A70CE" w:rsidRPr="00EF6B47">
              <w:rPr>
                <w:webHidden/>
              </w:rPr>
              <w:t>21</w:t>
            </w:r>
            <w:r w:rsidR="00816510" w:rsidRPr="00EF6B47">
              <w:rPr>
                <w:webHidden/>
              </w:rPr>
              <w:fldChar w:fldCharType="end"/>
            </w:r>
          </w:hyperlink>
        </w:p>
        <w:p w14:paraId="6CAB32B8" w14:textId="140C747B" w:rsidR="00816510" w:rsidRPr="00EF6B47" w:rsidRDefault="00BC4111" w:rsidP="002231E9">
          <w:pPr>
            <w:pStyle w:val="TOC1"/>
            <w:rPr>
              <w:rFonts w:eastAsiaTheme="minorEastAsia"/>
              <w:sz w:val="22"/>
              <w:szCs w:val="22"/>
              <w:lang w:val="en-US"/>
            </w:rPr>
          </w:pPr>
          <w:hyperlink w:anchor="_Toc101445435" w:history="1">
            <w:r w:rsidR="00816510" w:rsidRPr="00EF6B47">
              <w:rPr>
                <w:rStyle w:val="Hyperlink"/>
                <w:rFonts w:asciiTheme="majorBidi" w:hAnsiTheme="majorBidi" w:cstheme="majorBidi"/>
                <w:lang w:val="en-US"/>
              </w:rPr>
              <w:t>Annex 2: Special Award Conditions</w:t>
            </w:r>
            <w:r w:rsidR="00816510" w:rsidRPr="00EF6B47">
              <w:rPr>
                <w:webHidden/>
              </w:rPr>
              <w:tab/>
            </w:r>
            <w:r w:rsidR="00816510" w:rsidRPr="00EF6B47">
              <w:rPr>
                <w:webHidden/>
              </w:rPr>
              <w:fldChar w:fldCharType="begin"/>
            </w:r>
            <w:r w:rsidR="00816510" w:rsidRPr="00EF6B47">
              <w:rPr>
                <w:webHidden/>
              </w:rPr>
              <w:instrText xml:space="preserve"> PAGEREF _Toc101445435 \h </w:instrText>
            </w:r>
            <w:r w:rsidR="00816510" w:rsidRPr="00EF6B47">
              <w:rPr>
                <w:webHidden/>
              </w:rPr>
            </w:r>
            <w:r w:rsidR="00816510" w:rsidRPr="00EF6B47">
              <w:rPr>
                <w:webHidden/>
              </w:rPr>
              <w:fldChar w:fldCharType="separate"/>
            </w:r>
            <w:r w:rsidR="001A70CE" w:rsidRPr="00EF6B47">
              <w:rPr>
                <w:webHidden/>
              </w:rPr>
              <w:t>26</w:t>
            </w:r>
            <w:r w:rsidR="00816510" w:rsidRPr="00EF6B47">
              <w:rPr>
                <w:webHidden/>
              </w:rPr>
              <w:fldChar w:fldCharType="end"/>
            </w:r>
          </w:hyperlink>
        </w:p>
        <w:p w14:paraId="7EC5AB5C" w14:textId="12D6022B" w:rsidR="00816510" w:rsidRPr="00EF6B47" w:rsidRDefault="00BC4111" w:rsidP="002231E9">
          <w:pPr>
            <w:pStyle w:val="TOC1"/>
            <w:rPr>
              <w:rFonts w:eastAsiaTheme="minorEastAsia"/>
              <w:sz w:val="22"/>
              <w:szCs w:val="22"/>
              <w:lang w:val="en-US"/>
            </w:rPr>
          </w:pPr>
          <w:hyperlink w:anchor="_Toc101445436" w:history="1">
            <w:r w:rsidR="00816510" w:rsidRPr="00EF6B47">
              <w:rPr>
                <w:rStyle w:val="Hyperlink"/>
                <w:rFonts w:asciiTheme="majorBidi" w:hAnsiTheme="majorBidi" w:cstheme="majorBidi"/>
                <w:lang w:val="en-US"/>
              </w:rPr>
              <w:t>Annex 3: Proposal Format</w:t>
            </w:r>
            <w:r w:rsidR="00816510" w:rsidRPr="00EF6B47">
              <w:rPr>
                <w:webHidden/>
              </w:rPr>
              <w:tab/>
            </w:r>
            <w:r w:rsidR="00816510" w:rsidRPr="00EF6B47">
              <w:rPr>
                <w:webHidden/>
              </w:rPr>
              <w:fldChar w:fldCharType="begin"/>
            </w:r>
            <w:r w:rsidR="00816510" w:rsidRPr="00EF6B47">
              <w:rPr>
                <w:webHidden/>
              </w:rPr>
              <w:instrText xml:space="preserve"> PAGEREF _Toc101445436 \h </w:instrText>
            </w:r>
            <w:r w:rsidR="00816510" w:rsidRPr="00EF6B47">
              <w:rPr>
                <w:webHidden/>
              </w:rPr>
            </w:r>
            <w:r w:rsidR="00816510" w:rsidRPr="00EF6B47">
              <w:rPr>
                <w:webHidden/>
              </w:rPr>
              <w:fldChar w:fldCharType="separate"/>
            </w:r>
            <w:r w:rsidR="001A70CE" w:rsidRPr="00EF6B47">
              <w:rPr>
                <w:webHidden/>
              </w:rPr>
              <w:t>32</w:t>
            </w:r>
            <w:r w:rsidR="00816510" w:rsidRPr="00EF6B47">
              <w:rPr>
                <w:webHidden/>
              </w:rPr>
              <w:fldChar w:fldCharType="end"/>
            </w:r>
          </w:hyperlink>
        </w:p>
        <w:p w14:paraId="00168ADA" w14:textId="004BE5A2" w:rsidR="005737BC" w:rsidRPr="00EF6B47" w:rsidRDefault="005737BC">
          <w:pPr>
            <w:rPr>
              <w:rFonts w:asciiTheme="majorBidi" w:hAnsiTheme="majorBidi" w:cstheme="majorBidi"/>
            </w:rPr>
          </w:pPr>
          <w:r w:rsidRPr="00EF6B47">
            <w:rPr>
              <w:rFonts w:asciiTheme="majorBidi" w:hAnsiTheme="majorBidi" w:cstheme="majorBidi"/>
              <w:b/>
              <w:bCs/>
              <w:noProof/>
            </w:rPr>
            <w:fldChar w:fldCharType="end"/>
          </w:r>
        </w:p>
      </w:sdtContent>
    </w:sdt>
    <w:p w14:paraId="2B7B1B5C" w14:textId="77777777" w:rsidR="00CE6E94" w:rsidRPr="00EF6B47" w:rsidRDefault="00CE6E94" w:rsidP="00C46EC4">
      <w:pPr>
        <w:spacing w:before="0" w:after="0"/>
        <w:rPr>
          <w:rFonts w:asciiTheme="majorBidi" w:hAnsiTheme="majorBidi" w:cstheme="majorBidi"/>
          <w:szCs w:val="24"/>
        </w:rPr>
      </w:pPr>
    </w:p>
    <w:p w14:paraId="2CD572F0" w14:textId="77777777" w:rsidR="006A543E" w:rsidRPr="00EF6B47" w:rsidRDefault="006A543E" w:rsidP="00C46EC4">
      <w:pPr>
        <w:spacing w:before="0" w:after="0"/>
        <w:rPr>
          <w:rFonts w:asciiTheme="majorBidi" w:hAnsiTheme="majorBidi" w:cstheme="majorBidi"/>
          <w:b/>
          <w:bCs/>
          <w:kern w:val="28"/>
          <w:szCs w:val="24"/>
          <w:lang w:val="en-US"/>
        </w:rPr>
      </w:pPr>
      <w:r w:rsidRPr="00EF6B47">
        <w:rPr>
          <w:rFonts w:asciiTheme="majorBidi" w:hAnsiTheme="majorBidi" w:cstheme="majorBidi"/>
          <w:b/>
          <w:bCs/>
          <w:kern w:val="28"/>
          <w:szCs w:val="24"/>
          <w:lang w:val="en-US"/>
        </w:rPr>
        <w:br w:type="page"/>
      </w:r>
    </w:p>
    <w:p w14:paraId="13A724DA" w14:textId="1607E1A8" w:rsidR="00DE75D2" w:rsidRPr="00EF6B47" w:rsidRDefault="00455833" w:rsidP="00C46EC4">
      <w:pPr>
        <w:pStyle w:val="Heading10"/>
        <w:rPr>
          <w:rFonts w:asciiTheme="majorBidi" w:hAnsiTheme="majorBidi" w:cstheme="majorBidi"/>
        </w:rPr>
      </w:pPr>
      <w:bookmarkStart w:id="4" w:name="_Toc101445427"/>
      <w:r w:rsidRPr="00EF6B47">
        <w:rPr>
          <w:rFonts w:asciiTheme="majorBidi" w:hAnsiTheme="majorBidi" w:cstheme="majorBidi"/>
        </w:rPr>
        <w:lastRenderedPageBreak/>
        <w:t>Request for Proposals</w:t>
      </w:r>
      <w:bookmarkEnd w:id="4"/>
    </w:p>
    <w:p w14:paraId="4768A539" w14:textId="77777777" w:rsidR="00455833" w:rsidRPr="00EF6B47" w:rsidRDefault="00455833" w:rsidP="00C46EC4">
      <w:pPr>
        <w:spacing w:before="0" w:after="0"/>
        <w:rPr>
          <w:rFonts w:asciiTheme="majorBidi" w:hAnsiTheme="majorBidi" w:cstheme="majorBidi"/>
          <w:b/>
          <w:bCs/>
          <w:kern w:val="28"/>
          <w:szCs w:val="24"/>
          <w:lang w:val="en-US"/>
        </w:rPr>
      </w:pPr>
    </w:p>
    <w:p w14:paraId="0E3D7380" w14:textId="4CDB8432" w:rsidR="003577E4" w:rsidRPr="00EF6B47" w:rsidRDefault="00CC167A" w:rsidP="002231E9">
      <w:pPr>
        <w:pStyle w:val="TOC1"/>
        <w:rPr>
          <w:lang w:val="en-US"/>
        </w:rPr>
      </w:pPr>
      <w:r w:rsidRPr="64E7E2B4">
        <w:rPr>
          <w:lang w:val="en-US"/>
        </w:rPr>
        <w:t>J.E. Austin Associates, Inc. (JAA)</w:t>
      </w:r>
      <w:r w:rsidR="00C24C2E" w:rsidRPr="64E7E2B4">
        <w:rPr>
          <w:lang w:val="en-US"/>
        </w:rPr>
        <w:t xml:space="preserve">. </w:t>
      </w:r>
      <w:r w:rsidR="00E76813" w:rsidRPr="64E7E2B4">
        <w:rPr>
          <w:lang w:val="en-US"/>
        </w:rPr>
        <w:t>(“</w:t>
      </w:r>
      <w:r w:rsidR="00C24C2E" w:rsidRPr="64E7E2B4">
        <w:rPr>
          <w:lang w:val="en-US"/>
        </w:rPr>
        <w:t>the Contractor</w:t>
      </w:r>
      <w:r w:rsidR="00E76813" w:rsidRPr="64E7E2B4">
        <w:rPr>
          <w:lang w:val="en-US"/>
        </w:rPr>
        <w:t>”)</w:t>
      </w:r>
      <w:r w:rsidR="00C24C2E" w:rsidRPr="64E7E2B4">
        <w:rPr>
          <w:lang w:val="en-US"/>
        </w:rPr>
        <w:t xml:space="preserve"> acting on behalf of the U</w:t>
      </w:r>
      <w:r w:rsidR="002239B3" w:rsidRPr="64E7E2B4">
        <w:rPr>
          <w:lang w:val="en-US"/>
        </w:rPr>
        <w:t>nited States</w:t>
      </w:r>
      <w:r w:rsidR="00C24C2E" w:rsidRPr="64E7E2B4">
        <w:rPr>
          <w:lang w:val="en-US"/>
        </w:rPr>
        <w:t xml:space="preserve"> Agency for Inter</w:t>
      </w:r>
      <w:r w:rsidR="00D72FFC" w:rsidRPr="64E7E2B4">
        <w:rPr>
          <w:lang w:val="en-US"/>
        </w:rPr>
        <w:t>national Development (USAID) as implementer of</w:t>
      </w:r>
      <w:r w:rsidR="00C24C2E" w:rsidRPr="64E7E2B4">
        <w:rPr>
          <w:lang w:val="en-US"/>
        </w:rPr>
        <w:t xml:space="preserve"> the </w:t>
      </w:r>
      <w:r w:rsidR="00D90905" w:rsidRPr="64E7E2B4">
        <w:rPr>
          <w:lang w:val="en-US"/>
        </w:rPr>
        <w:t xml:space="preserve">USAID </w:t>
      </w:r>
      <w:r w:rsidRPr="64E7E2B4">
        <w:rPr>
          <w:lang w:val="en-US"/>
        </w:rPr>
        <w:t>Bicycles</w:t>
      </w:r>
      <w:r w:rsidR="00D90905" w:rsidRPr="64E7E2B4">
        <w:rPr>
          <w:lang w:val="en-US"/>
        </w:rPr>
        <w:t xml:space="preserve"> for Growth (</w:t>
      </w:r>
      <w:r w:rsidRPr="64E7E2B4">
        <w:rPr>
          <w:lang w:val="en-US"/>
        </w:rPr>
        <w:t>BFG</w:t>
      </w:r>
      <w:r w:rsidR="00D90905" w:rsidRPr="64E7E2B4">
        <w:rPr>
          <w:lang w:val="en-US"/>
        </w:rPr>
        <w:t>) Project</w:t>
      </w:r>
      <w:r w:rsidR="00C24C2E" w:rsidRPr="64E7E2B4">
        <w:rPr>
          <w:lang w:val="en-US"/>
        </w:rPr>
        <w:t xml:space="preserve">,  is soliciting offers from </w:t>
      </w:r>
      <w:r w:rsidR="00D60E42" w:rsidRPr="64E7E2B4">
        <w:rPr>
          <w:lang w:val="en-US"/>
        </w:rPr>
        <w:t xml:space="preserve">qualified, legally registered </w:t>
      </w:r>
      <w:r w:rsidR="00F31A0A">
        <w:rPr>
          <w:color w:val="000000" w:themeColor="text1"/>
          <w:lang w:val="en-US"/>
        </w:rPr>
        <w:t>Rwanda</w:t>
      </w:r>
      <w:r w:rsidR="005F0337" w:rsidRPr="00DB0863">
        <w:rPr>
          <w:color w:val="000000" w:themeColor="text1"/>
          <w:lang w:val="en-US"/>
        </w:rPr>
        <w:t>n</w:t>
      </w:r>
      <w:r w:rsidR="002B12C2" w:rsidRPr="00DB0863">
        <w:rPr>
          <w:color w:val="000000" w:themeColor="text1"/>
          <w:lang w:val="en-US"/>
        </w:rPr>
        <w:t xml:space="preserve"> </w:t>
      </w:r>
      <w:r w:rsidR="00AC126E" w:rsidRPr="00DB0863">
        <w:rPr>
          <w:color w:val="000000" w:themeColor="text1"/>
          <w:lang w:val="en-US"/>
        </w:rPr>
        <w:t xml:space="preserve">for-profit and </w:t>
      </w:r>
      <w:r w:rsidR="00D72FFC" w:rsidRPr="00DB0863">
        <w:rPr>
          <w:color w:val="000000" w:themeColor="text1"/>
          <w:lang w:val="en-US"/>
        </w:rPr>
        <w:t>non-</w:t>
      </w:r>
      <w:r w:rsidR="00D72FFC" w:rsidRPr="00DB0863">
        <w:rPr>
          <w:lang w:val="en-US"/>
        </w:rPr>
        <w:t xml:space="preserve">profit </w:t>
      </w:r>
      <w:r w:rsidR="00C24C2E" w:rsidRPr="00DB0863">
        <w:rPr>
          <w:lang w:val="en-US"/>
        </w:rPr>
        <w:t>organizations</w:t>
      </w:r>
      <w:r w:rsidR="009F6D0B" w:rsidRPr="00DB0863">
        <w:rPr>
          <w:lang w:val="en-US"/>
        </w:rPr>
        <w:t xml:space="preserve"> of all types</w:t>
      </w:r>
      <w:r w:rsidR="00D60E42" w:rsidRPr="00DB0863">
        <w:rPr>
          <w:lang w:val="en-US"/>
        </w:rPr>
        <w:t>, and non-governmental organizations (NGOs)</w:t>
      </w:r>
      <w:r w:rsidR="00A64265" w:rsidRPr="00DB0863">
        <w:rPr>
          <w:lang w:val="en-US"/>
        </w:rPr>
        <w:t>,</w:t>
      </w:r>
      <w:r w:rsidR="00D60E42" w:rsidRPr="00DB0863">
        <w:rPr>
          <w:lang w:val="en-US"/>
        </w:rPr>
        <w:t xml:space="preserve"> </w:t>
      </w:r>
      <w:r w:rsidR="00C24C2E" w:rsidRPr="00DB0863">
        <w:rPr>
          <w:lang w:val="en-US"/>
        </w:rPr>
        <w:t>to submit proposals to</w:t>
      </w:r>
      <w:r w:rsidR="00D80604" w:rsidRPr="00DB0863">
        <w:rPr>
          <w:lang w:val="en-US"/>
        </w:rPr>
        <w:t xml:space="preserve"> </w:t>
      </w:r>
      <w:r w:rsidR="005F0337" w:rsidRPr="00DB0863">
        <w:rPr>
          <w:lang w:val="en-US"/>
        </w:rPr>
        <w:t xml:space="preserve">provide services as the </w:t>
      </w:r>
      <w:r w:rsidR="005F0337" w:rsidRPr="00DB0863">
        <w:rPr>
          <w:b/>
          <w:bCs/>
          <w:i/>
          <w:iCs/>
          <w:lang w:val="en-US"/>
        </w:rPr>
        <w:t xml:space="preserve">National Convening Partner in </w:t>
      </w:r>
      <w:r w:rsidR="00F31A0A">
        <w:rPr>
          <w:b/>
          <w:bCs/>
          <w:i/>
          <w:iCs/>
          <w:lang w:val="en-US"/>
        </w:rPr>
        <w:t>Rwanda</w:t>
      </w:r>
      <w:r w:rsidR="00133B63">
        <w:rPr>
          <w:b/>
          <w:bCs/>
          <w:i/>
          <w:iCs/>
          <w:lang w:val="en-US"/>
        </w:rPr>
        <w:t>.</w:t>
      </w:r>
    </w:p>
    <w:p w14:paraId="6684A0BB" w14:textId="77777777" w:rsidR="003577E4" w:rsidRPr="00EF6B47" w:rsidRDefault="003577E4" w:rsidP="00C46EC4">
      <w:pPr>
        <w:spacing w:before="0" w:after="0"/>
        <w:jc w:val="both"/>
        <w:rPr>
          <w:rFonts w:asciiTheme="majorBidi" w:hAnsiTheme="majorBidi" w:cstheme="majorBidi"/>
          <w:szCs w:val="24"/>
          <w:lang w:val="en-US"/>
        </w:rPr>
      </w:pPr>
    </w:p>
    <w:p w14:paraId="09171EB9" w14:textId="77777777" w:rsidR="00C0472A" w:rsidRPr="00EF6B47" w:rsidRDefault="00C0472A" w:rsidP="00C46EC4">
      <w:pPr>
        <w:spacing w:before="0" w:after="0"/>
        <w:jc w:val="both"/>
        <w:rPr>
          <w:rFonts w:asciiTheme="majorBidi" w:hAnsiTheme="majorBidi" w:cstheme="majorBidi"/>
          <w:szCs w:val="24"/>
          <w:lang w:val="en-US"/>
        </w:rPr>
      </w:pPr>
      <w:r w:rsidRPr="00EF6B47">
        <w:rPr>
          <w:rFonts w:asciiTheme="majorBidi" w:hAnsiTheme="majorBidi" w:cstheme="majorBidi"/>
          <w:szCs w:val="24"/>
          <w:lang w:val="en-US"/>
        </w:rPr>
        <w:t xml:space="preserve">This </w:t>
      </w:r>
      <w:r w:rsidR="004F01B6" w:rsidRPr="00EF6B47">
        <w:rPr>
          <w:rFonts w:asciiTheme="majorBidi" w:hAnsiTheme="majorBidi" w:cstheme="majorBidi"/>
          <w:szCs w:val="24"/>
          <w:lang w:val="en-US"/>
        </w:rPr>
        <w:t>R</w:t>
      </w:r>
      <w:r w:rsidR="00EC1F70" w:rsidRPr="00EF6B47">
        <w:rPr>
          <w:rFonts w:asciiTheme="majorBidi" w:hAnsiTheme="majorBidi" w:cstheme="majorBidi"/>
          <w:szCs w:val="24"/>
          <w:lang w:val="en-US"/>
        </w:rPr>
        <w:t>equest for Proposals (RFP)</w:t>
      </w:r>
      <w:r w:rsidRPr="00EF6B47">
        <w:rPr>
          <w:rFonts w:asciiTheme="majorBidi" w:hAnsiTheme="majorBidi" w:cstheme="majorBidi"/>
          <w:szCs w:val="24"/>
          <w:lang w:val="en-US"/>
        </w:rPr>
        <w:t xml:space="preserve"> consists of the following sections:</w:t>
      </w:r>
    </w:p>
    <w:p w14:paraId="57024B30" w14:textId="77777777" w:rsidR="003577E4" w:rsidRPr="00EF6B47" w:rsidRDefault="003577E4" w:rsidP="00C46EC4">
      <w:pPr>
        <w:spacing w:before="0" w:after="0"/>
        <w:jc w:val="both"/>
        <w:rPr>
          <w:rFonts w:asciiTheme="majorBidi" w:hAnsiTheme="majorBidi" w:cstheme="majorBidi"/>
          <w:szCs w:val="24"/>
          <w:lang w:val="en-US"/>
        </w:rPr>
      </w:pPr>
    </w:p>
    <w:p w14:paraId="0E0B622F" w14:textId="539DB228" w:rsidR="00C0472A" w:rsidRPr="00EF6B47" w:rsidRDefault="00C0472A" w:rsidP="003D79BB">
      <w:pPr>
        <w:spacing w:before="0" w:after="0"/>
        <w:ind w:left="360"/>
        <w:rPr>
          <w:rFonts w:asciiTheme="majorBidi" w:hAnsiTheme="majorBidi" w:cstheme="majorBidi"/>
        </w:rPr>
      </w:pPr>
      <w:bookmarkStart w:id="5" w:name="_Hlk96954844"/>
      <w:r w:rsidRPr="00EF6B47">
        <w:rPr>
          <w:rFonts w:asciiTheme="majorBidi" w:hAnsiTheme="majorBidi" w:cstheme="majorBidi"/>
        </w:rPr>
        <w:t xml:space="preserve">Section 1 – </w:t>
      </w:r>
      <w:r w:rsidR="002B12C2" w:rsidRPr="00EF6B47">
        <w:rPr>
          <w:rFonts w:asciiTheme="majorBidi" w:hAnsiTheme="majorBidi" w:cstheme="majorBidi"/>
        </w:rPr>
        <w:t>Funding Opportunity Description,</w:t>
      </w:r>
      <w:r w:rsidR="00327272" w:rsidRPr="00EF6B47">
        <w:rPr>
          <w:rFonts w:asciiTheme="majorBidi" w:hAnsiTheme="majorBidi" w:cstheme="majorBidi"/>
        </w:rPr>
        <w:t xml:space="preserve"> Scope of Work</w:t>
      </w:r>
    </w:p>
    <w:p w14:paraId="65C24E35" w14:textId="77777777" w:rsidR="00EA5DA0" w:rsidRPr="00EF6B47" w:rsidRDefault="00C0472A" w:rsidP="003D79BB">
      <w:pPr>
        <w:spacing w:before="0" w:after="0"/>
        <w:ind w:left="360"/>
        <w:rPr>
          <w:rFonts w:asciiTheme="majorBidi" w:hAnsiTheme="majorBidi" w:cstheme="majorBidi"/>
        </w:rPr>
      </w:pPr>
      <w:r w:rsidRPr="00EF6B47">
        <w:rPr>
          <w:rFonts w:asciiTheme="majorBidi" w:hAnsiTheme="majorBidi" w:cstheme="majorBidi"/>
        </w:rPr>
        <w:t xml:space="preserve">Section </w:t>
      </w:r>
      <w:r w:rsidR="008B13D3" w:rsidRPr="00EF6B47">
        <w:rPr>
          <w:rFonts w:asciiTheme="majorBidi" w:hAnsiTheme="majorBidi" w:cstheme="majorBidi"/>
        </w:rPr>
        <w:t>2</w:t>
      </w:r>
      <w:r w:rsidRPr="00EF6B47">
        <w:rPr>
          <w:rFonts w:asciiTheme="majorBidi" w:hAnsiTheme="majorBidi" w:cstheme="majorBidi"/>
        </w:rPr>
        <w:t xml:space="preserve"> – </w:t>
      </w:r>
      <w:r w:rsidR="00EA5DA0" w:rsidRPr="00EF6B47">
        <w:rPr>
          <w:rFonts w:asciiTheme="majorBidi" w:hAnsiTheme="majorBidi" w:cstheme="majorBidi"/>
        </w:rPr>
        <w:t>Detailed Instructions</w:t>
      </w:r>
    </w:p>
    <w:p w14:paraId="6A3F3CBD" w14:textId="77777777" w:rsidR="00C0472A" w:rsidRPr="00EF6B47" w:rsidRDefault="00C0472A" w:rsidP="003D79BB">
      <w:pPr>
        <w:spacing w:before="0" w:after="0"/>
        <w:ind w:left="360"/>
        <w:rPr>
          <w:rFonts w:asciiTheme="majorBidi" w:hAnsiTheme="majorBidi" w:cstheme="majorBidi"/>
        </w:rPr>
      </w:pPr>
      <w:r w:rsidRPr="00EF6B47">
        <w:rPr>
          <w:rFonts w:asciiTheme="majorBidi" w:hAnsiTheme="majorBidi" w:cstheme="majorBidi"/>
        </w:rPr>
        <w:t xml:space="preserve">Section </w:t>
      </w:r>
      <w:r w:rsidR="008B13D3" w:rsidRPr="00EF6B47">
        <w:rPr>
          <w:rFonts w:asciiTheme="majorBidi" w:hAnsiTheme="majorBidi" w:cstheme="majorBidi"/>
        </w:rPr>
        <w:t>3</w:t>
      </w:r>
      <w:r w:rsidRPr="00EF6B47">
        <w:rPr>
          <w:rFonts w:asciiTheme="majorBidi" w:hAnsiTheme="majorBidi" w:cstheme="majorBidi"/>
        </w:rPr>
        <w:t xml:space="preserve"> –</w:t>
      </w:r>
      <w:r w:rsidR="00971B06" w:rsidRPr="00EF6B47">
        <w:rPr>
          <w:rFonts w:asciiTheme="majorBidi" w:hAnsiTheme="majorBidi" w:cstheme="majorBidi"/>
        </w:rPr>
        <w:t xml:space="preserve"> </w:t>
      </w:r>
      <w:r w:rsidR="000F5A5E" w:rsidRPr="00EF6B47">
        <w:rPr>
          <w:rFonts w:asciiTheme="majorBidi" w:hAnsiTheme="majorBidi" w:cstheme="majorBidi"/>
        </w:rPr>
        <w:t>Proposal</w:t>
      </w:r>
      <w:r w:rsidRPr="00EF6B47">
        <w:rPr>
          <w:rFonts w:asciiTheme="majorBidi" w:hAnsiTheme="majorBidi" w:cstheme="majorBidi"/>
        </w:rPr>
        <w:t xml:space="preserve"> Submission and </w:t>
      </w:r>
      <w:r w:rsidR="00D73CD5" w:rsidRPr="00EF6B47">
        <w:rPr>
          <w:rFonts w:asciiTheme="majorBidi" w:hAnsiTheme="majorBidi" w:cstheme="majorBidi"/>
        </w:rPr>
        <w:t>Preparation</w:t>
      </w:r>
      <w:r w:rsidRPr="00EF6B47">
        <w:rPr>
          <w:rFonts w:asciiTheme="majorBidi" w:hAnsiTheme="majorBidi" w:cstheme="majorBidi"/>
        </w:rPr>
        <w:t xml:space="preserve"> Information</w:t>
      </w:r>
    </w:p>
    <w:p w14:paraId="170A17AC" w14:textId="77777777" w:rsidR="00C0472A" w:rsidRPr="00EF6B47" w:rsidRDefault="00C0472A" w:rsidP="003D79BB">
      <w:pPr>
        <w:spacing w:before="0" w:after="0"/>
        <w:ind w:left="360"/>
        <w:rPr>
          <w:rFonts w:asciiTheme="majorBidi" w:hAnsiTheme="majorBidi" w:cstheme="majorBidi"/>
        </w:rPr>
      </w:pPr>
      <w:r w:rsidRPr="00EF6B47">
        <w:rPr>
          <w:rFonts w:asciiTheme="majorBidi" w:hAnsiTheme="majorBidi" w:cstheme="majorBidi"/>
        </w:rPr>
        <w:t xml:space="preserve">Section </w:t>
      </w:r>
      <w:r w:rsidR="008B13D3" w:rsidRPr="00EF6B47">
        <w:rPr>
          <w:rFonts w:asciiTheme="majorBidi" w:hAnsiTheme="majorBidi" w:cstheme="majorBidi"/>
        </w:rPr>
        <w:t>4</w:t>
      </w:r>
      <w:r w:rsidRPr="00EF6B47">
        <w:rPr>
          <w:rFonts w:asciiTheme="majorBidi" w:hAnsiTheme="majorBidi" w:cstheme="majorBidi"/>
        </w:rPr>
        <w:t xml:space="preserve"> – </w:t>
      </w:r>
      <w:r w:rsidR="00D73CD5" w:rsidRPr="00EF6B47">
        <w:rPr>
          <w:rFonts w:asciiTheme="majorBidi" w:hAnsiTheme="majorBidi" w:cstheme="majorBidi"/>
        </w:rPr>
        <w:t>Evaluation and Award Information</w:t>
      </w:r>
    </w:p>
    <w:p w14:paraId="793AE25E" w14:textId="77777777" w:rsidR="00C0472A" w:rsidRPr="00EF6B47" w:rsidRDefault="00C0472A" w:rsidP="003D79BB">
      <w:pPr>
        <w:spacing w:before="0" w:after="0"/>
        <w:ind w:left="360"/>
        <w:rPr>
          <w:rFonts w:asciiTheme="majorBidi" w:hAnsiTheme="majorBidi" w:cstheme="majorBidi"/>
        </w:rPr>
      </w:pPr>
      <w:r w:rsidRPr="00EF6B47">
        <w:rPr>
          <w:rFonts w:asciiTheme="majorBidi" w:hAnsiTheme="majorBidi" w:cstheme="majorBidi"/>
        </w:rPr>
        <w:t xml:space="preserve">Section </w:t>
      </w:r>
      <w:r w:rsidR="008B13D3" w:rsidRPr="00EF6B47">
        <w:rPr>
          <w:rFonts w:asciiTheme="majorBidi" w:hAnsiTheme="majorBidi" w:cstheme="majorBidi"/>
        </w:rPr>
        <w:t>5</w:t>
      </w:r>
      <w:r w:rsidRPr="00EF6B47">
        <w:rPr>
          <w:rFonts w:asciiTheme="majorBidi" w:hAnsiTheme="majorBidi" w:cstheme="majorBidi"/>
        </w:rPr>
        <w:t xml:space="preserve"> –</w:t>
      </w:r>
      <w:r w:rsidR="00D73CD5" w:rsidRPr="00EF6B47">
        <w:rPr>
          <w:rFonts w:asciiTheme="majorBidi" w:hAnsiTheme="majorBidi" w:cstheme="majorBidi"/>
        </w:rPr>
        <w:t xml:space="preserve"> </w:t>
      </w:r>
      <w:r w:rsidRPr="00EF6B47">
        <w:rPr>
          <w:rFonts w:asciiTheme="majorBidi" w:hAnsiTheme="majorBidi" w:cstheme="majorBidi"/>
        </w:rPr>
        <w:t>Administration Information</w:t>
      </w:r>
    </w:p>
    <w:p w14:paraId="5FEE7436" w14:textId="79E53C72" w:rsidR="003D79BB" w:rsidRPr="00EF6B47" w:rsidRDefault="003D79BB" w:rsidP="003D79BB">
      <w:pPr>
        <w:spacing w:before="0" w:after="0"/>
        <w:ind w:left="360"/>
        <w:rPr>
          <w:rFonts w:asciiTheme="majorBidi" w:hAnsiTheme="majorBidi" w:cstheme="majorBidi"/>
        </w:rPr>
      </w:pPr>
      <w:r w:rsidRPr="00EF6B47">
        <w:rPr>
          <w:rFonts w:asciiTheme="majorBidi" w:hAnsiTheme="majorBidi" w:cstheme="majorBidi"/>
        </w:rPr>
        <w:t>Section 6 – Annexes</w:t>
      </w:r>
    </w:p>
    <w:bookmarkEnd w:id="5"/>
    <w:p w14:paraId="41056A87" w14:textId="77777777" w:rsidR="003577E4" w:rsidRPr="00EF6B47" w:rsidRDefault="003577E4" w:rsidP="00C46EC4">
      <w:pPr>
        <w:pStyle w:val="ListParagraph"/>
        <w:spacing w:before="0" w:after="0"/>
        <w:rPr>
          <w:rFonts w:asciiTheme="majorBidi" w:hAnsiTheme="majorBidi" w:cstheme="majorBidi"/>
          <w:sz w:val="24"/>
        </w:rPr>
      </w:pPr>
    </w:p>
    <w:p w14:paraId="07D48893" w14:textId="6ACB8B71" w:rsidR="00F80EF2" w:rsidRPr="00EF6B47" w:rsidRDefault="002239B3" w:rsidP="00C46EC4">
      <w:pPr>
        <w:spacing w:before="0" w:after="0"/>
        <w:jc w:val="both"/>
        <w:rPr>
          <w:rFonts w:asciiTheme="majorBidi" w:hAnsiTheme="majorBidi" w:cstheme="majorBidi"/>
          <w:szCs w:val="24"/>
          <w:lang w:val="en-US"/>
        </w:rPr>
      </w:pPr>
      <w:r w:rsidRPr="00EF6B47">
        <w:rPr>
          <w:rFonts w:asciiTheme="majorBidi" w:hAnsiTheme="majorBidi" w:cstheme="majorBidi"/>
          <w:szCs w:val="24"/>
          <w:lang w:val="en-US"/>
        </w:rPr>
        <w:t>JAA</w:t>
      </w:r>
      <w:r w:rsidR="00F80EF2" w:rsidRPr="00EF6B47">
        <w:rPr>
          <w:rFonts w:asciiTheme="majorBidi" w:hAnsiTheme="majorBidi" w:cstheme="majorBidi"/>
          <w:szCs w:val="24"/>
          <w:lang w:val="en-US"/>
        </w:rPr>
        <w:t xml:space="preserve"> is soliciting proposals from qualified </w:t>
      </w:r>
      <w:r w:rsidR="00FA3015" w:rsidRPr="00EF6B47">
        <w:rPr>
          <w:rFonts w:asciiTheme="majorBidi" w:hAnsiTheme="majorBidi" w:cstheme="majorBidi"/>
          <w:szCs w:val="24"/>
          <w:lang w:val="en-US"/>
        </w:rPr>
        <w:t>offeror</w:t>
      </w:r>
      <w:r w:rsidR="00F80EF2" w:rsidRPr="00EF6B47">
        <w:rPr>
          <w:rFonts w:asciiTheme="majorBidi" w:hAnsiTheme="majorBidi" w:cstheme="majorBidi"/>
          <w:szCs w:val="24"/>
          <w:lang w:val="en-US"/>
        </w:rPr>
        <w:t xml:space="preserve">s </w:t>
      </w:r>
      <w:r w:rsidR="008A2F45" w:rsidRPr="00EF6B47">
        <w:rPr>
          <w:rFonts w:asciiTheme="majorBidi" w:hAnsiTheme="majorBidi" w:cstheme="majorBidi"/>
          <w:szCs w:val="24"/>
          <w:lang w:val="en-US"/>
        </w:rPr>
        <w:t>to provide</w:t>
      </w:r>
      <w:r w:rsidR="00F80EF2" w:rsidRPr="00EF6B47">
        <w:rPr>
          <w:rFonts w:asciiTheme="majorBidi" w:hAnsiTheme="majorBidi" w:cstheme="majorBidi"/>
          <w:szCs w:val="24"/>
          <w:lang w:val="en-US"/>
        </w:rPr>
        <w:t xml:space="preserve"> the services described in </w:t>
      </w:r>
      <w:r w:rsidR="00417091" w:rsidRPr="00EF6B47">
        <w:rPr>
          <w:rFonts w:asciiTheme="majorBidi" w:hAnsiTheme="majorBidi" w:cstheme="majorBidi"/>
          <w:szCs w:val="24"/>
          <w:lang w:val="en-US"/>
        </w:rPr>
        <w:t>“</w:t>
      </w:r>
      <w:r w:rsidR="00F80EF2" w:rsidRPr="00EF6B47">
        <w:rPr>
          <w:rFonts w:asciiTheme="majorBidi" w:hAnsiTheme="majorBidi" w:cstheme="majorBidi"/>
          <w:szCs w:val="24"/>
          <w:lang w:val="en-US"/>
        </w:rPr>
        <w:t xml:space="preserve">Section 1 </w:t>
      </w:r>
      <w:r w:rsidR="00475D19" w:rsidRPr="00EF6B47">
        <w:rPr>
          <w:rFonts w:asciiTheme="majorBidi" w:hAnsiTheme="majorBidi" w:cstheme="majorBidi"/>
          <w:szCs w:val="24"/>
          <w:lang w:val="en-US"/>
        </w:rPr>
        <w:t xml:space="preserve">– </w:t>
      </w:r>
      <w:r w:rsidR="00F80EF2" w:rsidRPr="00EF6B47">
        <w:rPr>
          <w:rFonts w:asciiTheme="majorBidi" w:hAnsiTheme="majorBidi" w:cstheme="majorBidi"/>
          <w:szCs w:val="24"/>
          <w:lang w:val="en-US"/>
        </w:rPr>
        <w:t xml:space="preserve">Funding Opportunity </w:t>
      </w:r>
      <w:r w:rsidR="008A2F45" w:rsidRPr="00EF6B47">
        <w:rPr>
          <w:rFonts w:asciiTheme="majorBidi" w:hAnsiTheme="majorBidi" w:cstheme="majorBidi"/>
          <w:szCs w:val="24"/>
          <w:lang w:val="en-US"/>
        </w:rPr>
        <w:t>Description, Scope of Work</w:t>
      </w:r>
      <w:r w:rsidR="00417091" w:rsidRPr="00EF6B47">
        <w:rPr>
          <w:rFonts w:asciiTheme="majorBidi" w:hAnsiTheme="majorBidi" w:cstheme="majorBidi"/>
          <w:szCs w:val="24"/>
          <w:lang w:val="en-US"/>
        </w:rPr>
        <w:t>”</w:t>
      </w:r>
      <w:r w:rsidR="00F80EF2" w:rsidRPr="00EF6B47">
        <w:rPr>
          <w:rFonts w:asciiTheme="majorBidi" w:hAnsiTheme="majorBidi" w:cstheme="majorBidi"/>
          <w:szCs w:val="24"/>
          <w:lang w:val="en-US"/>
        </w:rPr>
        <w:t xml:space="preserve"> of this </w:t>
      </w:r>
      <w:r w:rsidR="00AC28E4" w:rsidRPr="00EF6B47">
        <w:rPr>
          <w:rFonts w:asciiTheme="majorBidi" w:hAnsiTheme="majorBidi" w:cstheme="majorBidi"/>
          <w:szCs w:val="24"/>
          <w:lang w:val="en-US"/>
        </w:rPr>
        <w:t>request for proposals (</w:t>
      </w:r>
      <w:r w:rsidR="00F80EF2" w:rsidRPr="00EF6B47">
        <w:rPr>
          <w:rFonts w:asciiTheme="majorBidi" w:hAnsiTheme="majorBidi" w:cstheme="majorBidi"/>
          <w:szCs w:val="24"/>
          <w:lang w:val="en-US"/>
        </w:rPr>
        <w:t>RFP</w:t>
      </w:r>
      <w:r w:rsidR="00AC28E4" w:rsidRPr="00EF6B47">
        <w:rPr>
          <w:rFonts w:asciiTheme="majorBidi" w:hAnsiTheme="majorBidi" w:cstheme="majorBidi"/>
          <w:szCs w:val="24"/>
          <w:lang w:val="en-US"/>
        </w:rPr>
        <w:t>)</w:t>
      </w:r>
      <w:r w:rsidR="00F80EF2" w:rsidRPr="00EF6B47">
        <w:rPr>
          <w:rFonts w:asciiTheme="majorBidi" w:hAnsiTheme="majorBidi" w:cstheme="majorBidi"/>
          <w:szCs w:val="24"/>
          <w:lang w:val="en-US"/>
        </w:rPr>
        <w:t xml:space="preserve">. The </w:t>
      </w:r>
      <w:r w:rsidR="008A6873" w:rsidRPr="00EF6B47">
        <w:rPr>
          <w:rFonts w:asciiTheme="majorBidi" w:hAnsiTheme="majorBidi" w:cstheme="majorBidi"/>
          <w:szCs w:val="24"/>
          <w:lang w:val="en-US"/>
        </w:rPr>
        <w:t>successful b</w:t>
      </w:r>
      <w:r w:rsidR="00F80EF2" w:rsidRPr="00EF6B47">
        <w:rPr>
          <w:rFonts w:asciiTheme="majorBidi" w:hAnsiTheme="majorBidi" w:cstheme="majorBidi"/>
          <w:szCs w:val="24"/>
          <w:lang w:val="en-US"/>
        </w:rPr>
        <w:t xml:space="preserve">idder will be responsible for ensuring achievement of specified deliverables. </w:t>
      </w:r>
    </w:p>
    <w:p w14:paraId="7F882679" w14:textId="77777777" w:rsidR="00F80EF2" w:rsidRPr="00EF6B47" w:rsidRDefault="00F80EF2" w:rsidP="00C46EC4">
      <w:pPr>
        <w:spacing w:before="0" w:after="0"/>
        <w:jc w:val="both"/>
        <w:rPr>
          <w:rFonts w:asciiTheme="majorBidi" w:hAnsiTheme="majorBidi" w:cstheme="majorBidi"/>
          <w:szCs w:val="24"/>
          <w:lang w:val="en-US"/>
        </w:rPr>
      </w:pPr>
    </w:p>
    <w:p w14:paraId="2538DD34" w14:textId="4B2BF176" w:rsidR="00841743" w:rsidRPr="00EF6B47" w:rsidRDefault="00841743" w:rsidP="00C46EC4">
      <w:pPr>
        <w:spacing w:before="0" w:after="0"/>
        <w:jc w:val="both"/>
        <w:rPr>
          <w:rFonts w:asciiTheme="majorBidi" w:hAnsiTheme="majorBidi" w:cstheme="majorBidi"/>
          <w:szCs w:val="24"/>
        </w:rPr>
      </w:pPr>
      <w:r w:rsidRPr="00EF6B47">
        <w:rPr>
          <w:rFonts w:asciiTheme="majorBidi" w:hAnsiTheme="majorBidi" w:cstheme="majorBidi"/>
          <w:szCs w:val="24"/>
        </w:rPr>
        <w:t xml:space="preserve">The Offeror may NOT subcontract </w:t>
      </w:r>
      <w:r w:rsidR="00D72FFC" w:rsidRPr="00EF6B47">
        <w:rPr>
          <w:rFonts w:asciiTheme="majorBidi" w:hAnsiTheme="majorBidi" w:cstheme="majorBidi"/>
          <w:szCs w:val="24"/>
        </w:rPr>
        <w:t xml:space="preserve">or enter into joint ventures or other agreements </w:t>
      </w:r>
      <w:r w:rsidRPr="00EF6B47">
        <w:rPr>
          <w:rFonts w:asciiTheme="majorBidi" w:hAnsiTheme="majorBidi" w:cstheme="majorBidi"/>
          <w:szCs w:val="24"/>
        </w:rPr>
        <w:t xml:space="preserve">with other organizations under any resultant subcontract without prior </w:t>
      </w:r>
      <w:r w:rsidR="00F25C59" w:rsidRPr="00EF6B47">
        <w:rPr>
          <w:rFonts w:asciiTheme="majorBidi" w:hAnsiTheme="majorBidi" w:cstheme="majorBidi"/>
          <w:szCs w:val="24"/>
        </w:rPr>
        <w:t>JAA</w:t>
      </w:r>
      <w:r w:rsidRPr="00EF6B47">
        <w:rPr>
          <w:rFonts w:asciiTheme="majorBidi" w:hAnsiTheme="majorBidi" w:cstheme="majorBidi"/>
          <w:szCs w:val="24"/>
        </w:rPr>
        <w:t xml:space="preserve"> approval. Should there be a need for the Offeror to subcontract to another organization, the Offeror must perform a substantial portion of the activities (including program management and operations, and delivery of required services)</w:t>
      </w:r>
      <w:r w:rsidR="00A64265" w:rsidRPr="00EF6B47">
        <w:rPr>
          <w:rFonts w:asciiTheme="majorBidi" w:hAnsiTheme="majorBidi" w:cstheme="majorBidi"/>
          <w:szCs w:val="24"/>
        </w:rPr>
        <w:t>.</w:t>
      </w:r>
    </w:p>
    <w:p w14:paraId="118AE770" w14:textId="77777777" w:rsidR="00AD6B71" w:rsidRPr="00EF6B47" w:rsidRDefault="00AD6B71" w:rsidP="00C46EC4">
      <w:pPr>
        <w:spacing w:before="0" w:after="0"/>
        <w:jc w:val="both"/>
        <w:rPr>
          <w:rFonts w:asciiTheme="majorBidi" w:hAnsiTheme="majorBidi" w:cstheme="majorBidi"/>
          <w:szCs w:val="24"/>
          <w:lang w:val="en-US"/>
        </w:rPr>
      </w:pPr>
    </w:p>
    <w:p w14:paraId="18DD7B79" w14:textId="2A5C87C3" w:rsidR="00AD6B71" w:rsidRPr="00EF6B47" w:rsidRDefault="00D72FFC" w:rsidP="00C46EC4">
      <w:pPr>
        <w:spacing w:before="0" w:after="0"/>
        <w:jc w:val="both"/>
        <w:rPr>
          <w:rFonts w:asciiTheme="majorBidi" w:hAnsiTheme="majorBidi" w:cstheme="majorBidi"/>
          <w:szCs w:val="24"/>
          <w:lang w:val="en-US"/>
        </w:rPr>
      </w:pPr>
      <w:r w:rsidRPr="00EF6B47">
        <w:rPr>
          <w:rFonts w:asciiTheme="majorBidi" w:hAnsiTheme="majorBidi" w:cstheme="majorBidi"/>
          <w:szCs w:val="24"/>
          <w:lang w:val="en-US"/>
        </w:rPr>
        <w:t xml:space="preserve">The </w:t>
      </w:r>
      <w:r w:rsidR="00FA3015" w:rsidRPr="00EF6B47">
        <w:rPr>
          <w:rFonts w:asciiTheme="majorBidi" w:hAnsiTheme="majorBidi" w:cstheme="majorBidi"/>
          <w:szCs w:val="24"/>
          <w:lang w:val="en-US"/>
        </w:rPr>
        <w:t>Offeror</w:t>
      </w:r>
      <w:r w:rsidR="00662CB9" w:rsidRPr="00EF6B47">
        <w:rPr>
          <w:rFonts w:asciiTheme="majorBidi" w:hAnsiTheme="majorBidi" w:cstheme="majorBidi"/>
          <w:szCs w:val="24"/>
          <w:lang w:val="en-US"/>
        </w:rPr>
        <w:t xml:space="preserve"> may not submit more tha</w:t>
      </w:r>
      <w:r w:rsidRPr="00EF6B47">
        <w:rPr>
          <w:rFonts w:asciiTheme="majorBidi" w:hAnsiTheme="majorBidi" w:cstheme="majorBidi"/>
          <w:szCs w:val="24"/>
          <w:lang w:val="en-US"/>
        </w:rPr>
        <w:t>n one proposal per RFP. The</w:t>
      </w:r>
      <w:r w:rsidR="00662CB9" w:rsidRPr="00EF6B47">
        <w:rPr>
          <w:rFonts w:asciiTheme="majorBidi" w:hAnsiTheme="majorBidi" w:cstheme="majorBidi"/>
          <w:szCs w:val="24"/>
          <w:lang w:val="en-US"/>
        </w:rPr>
        <w:t xml:space="preserve"> </w:t>
      </w:r>
      <w:r w:rsidR="00FA3015" w:rsidRPr="00EF6B47">
        <w:rPr>
          <w:rFonts w:asciiTheme="majorBidi" w:hAnsiTheme="majorBidi" w:cstheme="majorBidi"/>
          <w:szCs w:val="24"/>
          <w:lang w:val="en-US"/>
        </w:rPr>
        <w:t>Offeror</w:t>
      </w:r>
      <w:r w:rsidR="00662CB9" w:rsidRPr="00EF6B47">
        <w:rPr>
          <w:rFonts w:asciiTheme="majorBidi" w:hAnsiTheme="majorBidi" w:cstheme="majorBidi"/>
          <w:szCs w:val="24"/>
          <w:lang w:val="en-US"/>
        </w:rPr>
        <w:t xml:space="preserve"> may not be a partner in another proposal </w:t>
      </w:r>
      <w:r w:rsidR="00B95998" w:rsidRPr="00EF6B47">
        <w:rPr>
          <w:rFonts w:asciiTheme="majorBidi" w:hAnsiTheme="majorBidi" w:cstheme="majorBidi"/>
          <w:szCs w:val="24"/>
          <w:lang w:val="en-US"/>
        </w:rPr>
        <w:t>on the same RFP</w:t>
      </w:r>
      <w:r w:rsidR="00662CB9" w:rsidRPr="00EF6B47">
        <w:rPr>
          <w:rFonts w:asciiTheme="majorBidi" w:hAnsiTheme="majorBidi" w:cstheme="majorBidi"/>
          <w:szCs w:val="24"/>
          <w:lang w:val="en-US"/>
        </w:rPr>
        <w:t>. The</w:t>
      </w:r>
      <w:r w:rsidR="00B95998" w:rsidRPr="00EF6B47">
        <w:rPr>
          <w:rFonts w:asciiTheme="majorBidi" w:hAnsiTheme="majorBidi" w:cstheme="majorBidi"/>
          <w:szCs w:val="24"/>
          <w:lang w:val="en-US"/>
        </w:rPr>
        <w:t xml:space="preserve"> Offeror and</w:t>
      </w:r>
      <w:r w:rsidR="00662CB9" w:rsidRPr="00EF6B47">
        <w:rPr>
          <w:rFonts w:asciiTheme="majorBidi" w:hAnsiTheme="majorBidi" w:cstheme="majorBidi"/>
          <w:szCs w:val="24"/>
          <w:lang w:val="en-US"/>
        </w:rPr>
        <w:t xml:space="preserve"> </w:t>
      </w:r>
      <w:r w:rsidR="00B95998" w:rsidRPr="00EF6B47">
        <w:rPr>
          <w:rFonts w:asciiTheme="majorBidi" w:hAnsiTheme="majorBidi" w:cstheme="majorBidi"/>
          <w:szCs w:val="24"/>
          <w:lang w:val="en-US"/>
        </w:rPr>
        <w:t xml:space="preserve">its </w:t>
      </w:r>
      <w:r w:rsidR="00662CB9" w:rsidRPr="00EF6B47">
        <w:rPr>
          <w:rFonts w:asciiTheme="majorBidi" w:hAnsiTheme="majorBidi" w:cstheme="majorBidi"/>
          <w:szCs w:val="24"/>
          <w:lang w:val="en-US"/>
        </w:rPr>
        <w:t>partner</w:t>
      </w:r>
      <w:r w:rsidR="00B95998" w:rsidRPr="00EF6B47">
        <w:rPr>
          <w:rFonts w:asciiTheme="majorBidi" w:hAnsiTheme="majorBidi" w:cstheme="majorBidi"/>
          <w:szCs w:val="24"/>
          <w:lang w:val="en-US"/>
        </w:rPr>
        <w:t>(s), if any,</w:t>
      </w:r>
      <w:r w:rsidR="00662CB9" w:rsidRPr="00EF6B47">
        <w:rPr>
          <w:rFonts w:asciiTheme="majorBidi" w:hAnsiTheme="majorBidi" w:cstheme="majorBidi"/>
          <w:szCs w:val="24"/>
          <w:lang w:val="en-US"/>
        </w:rPr>
        <w:t xml:space="preserve"> must satisfy the eligibility criteria </w:t>
      </w:r>
      <w:r w:rsidR="00B95998" w:rsidRPr="00EF6B47">
        <w:rPr>
          <w:rFonts w:asciiTheme="majorBidi" w:hAnsiTheme="majorBidi" w:cstheme="majorBidi"/>
          <w:szCs w:val="24"/>
          <w:lang w:val="en-US"/>
        </w:rPr>
        <w:t>as per S</w:t>
      </w:r>
      <w:r w:rsidR="00662CB9" w:rsidRPr="00EF6B47">
        <w:rPr>
          <w:rFonts w:asciiTheme="majorBidi" w:hAnsiTheme="majorBidi" w:cstheme="majorBidi"/>
          <w:szCs w:val="24"/>
          <w:lang w:val="en-US"/>
        </w:rPr>
        <w:t>ection 2.1.</w:t>
      </w:r>
    </w:p>
    <w:p w14:paraId="03D684E3" w14:textId="77777777" w:rsidR="00AD6B71" w:rsidRPr="00EF6B47" w:rsidRDefault="00AD6B71" w:rsidP="00C46EC4">
      <w:pPr>
        <w:spacing w:before="0" w:after="0"/>
        <w:jc w:val="both"/>
        <w:rPr>
          <w:rFonts w:asciiTheme="majorBidi" w:hAnsiTheme="majorBidi" w:cstheme="majorBidi"/>
          <w:szCs w:val="24"/>
          <w:lang w:val="en-US"/>
        </w:rPr>
      </w:pPr>
    </w:p>
    <w:p w14:paraId="57B4A738" w14:textId="66B928BE" w:rsidR="00972D08" w:rsidRPr="00EF6B47" w:rsidRDefault="00F80EF2" w:rsidP="64E7E2B4">
      <w:pPr>
        <w:spacing w:before="0" w:after="0"/>
        <w:jc w:val="both"/>
        <w:rPr>
          <w:rFonts w:asciiTheme="majorBidi" w:hAnsiTheme="majorBidi" w:cstheme="majorBidi"/>
          <w:lang w:val="en-US"/>
        </w:rPr>
      </w:pPr>
      <w:r w:rsidRPr="008C265B">
        <w:rPr>
          <w:rFonts w:asciiTheme="majorBidi" w:hAnsiTheme="majorBidi" w:cstheme="majorBidi"/>
          <w:b/>
          <w:bCs/>
          <w:lang w:val="en-US"/>
        </w:rPr>
        <w:t xml:space="preserve">Subcontract Award: </w:t>
      </w:r>
      <w:r w:rsidR="002E4581" w:rsidRPr="008C265B">
        <w:rPr>
          <w:rFonts w:asciiTheme="majorBidi" w:hAnsiTheme="majorBidi" w:cstheme="majorBidi"/>
          <w:lang w:val="en-US"/>
        </w:rPr>
        <w:t xml:space="preserve">JAA intends to award one </w:t>
      </w:r>
      <w:r w:rsidR="008C265B">
        <w:rPr>
          <w:rFonts w:asciiTheme="majorBidi" w:hAnsiTheme="majorBidi" w:cstheme="majorBidi"/>
          <w:lang w:val="en-US"/>
        </w:rPr>
        <w:t>time and materials</w:t>
      </w:r>
      <w:r w:rsidR="002E4581" w:rsidRPr="008C265B">
        <w:rPr>
          <w:rFonts w:asciiTheme="majorBidi" w:hAnsiTheme="majorBidi" w:cstheme="majorBidi"/>
          <w:lang w:val="en-US"/>
        </w:rPr>
        <w:t xml:space="preserve"> subcontract up to the amount of USD </w:t>
      </w:r>
      <w:r w:rsidR="002E4581" w:rsidRPr="00DB0863">
        <w:rPr>
          <w:rFonts w:asciiTheme="majorBidi" w:hAnsiTheme="majorBidi" w:cstheme="majorBidi"/>
          <w:lang w:val="en-US"/>
        </w:rPr>
        <w:t>$</w:t>
      </w:r>
      <w:r w:rsidR="00AC126E" w:rsidRPr="008C265B">
        <w:rPr>
          <w:rFonts w:asciiTheme="majorBidi" w:hAnsiTheme="majorBidi" w:cstheme="majorBidi"/>
          <w:lang w:val="en-US"/>
        </w:rPr>
        <w:t>6,000</w:t>
      </w:r>
      <w:r w:rsidR="002E4581" w:rsidRPr="008C265B">
        <w:rPr>
          <w:rFonts w:asciiTheme="majorBidi" w:hAnsiTheme="majorBidi" w:cstheme="majorBidi"/>
          <w:lang w:val="en-US"/>
        </w:rPr>
        <w:t xml:space="preserve">, to be allocated over </w:t>
      </w:r>
      <w:r w:rsidR="002E4581" w:rsidRPr="00DB0863">
        <w:rPr>
          <w:rFonts w:asciiTheme="majorBidi" w:hAnsiTheme="majorBidi" w:cstheme="majorBidi"/>
          <w:lang w:val="en-US"/>
        </w:rPr>
        <w:t xml:space="preserve">an estimated </w:t>
      </w:r>
      <w:r w:rsidR="007E7217">
        <w:rPr>
          <w:rFonts w:asciiTheme="majorBidi" w:hAnsiTheme="majorBidi" w:cstheme="majorBidi"/>
          <w:lang w:val="en-US"/>
        </w:rPr>
        <w:t>seven</w:t>
      </w:r>
      <w:r w:rsidR="008C265B" w:rsidRPr="00DB0863">
        <w:rPr>
          <w:rFonts w:asciiTheme="majorBidi" w:hAnsiTheme="majorBidi" w:cstheme="majorBidi"/>
          <w:lang w:val="en-US"/>
        </w:rPr>
        <w:t xml:space="preserve"> </w:t>
      </w:r>
      <w:r w:rsidR="002E4581" w:rsidRPr="00DB0863">
        <w:rPr>
          <w:rFonts w:asciiTheme="majorBidi" w:hAnsiTheme="majorBidi" w:cstheme="majorBidi"/>
          <w:lang w:val="en-US"/>
        </w:rPr>
        <w:t>months</w:t>
      </w:r>
      <w:r w:rsidR="002E4581" w:rsidRPr="008C265B">
        <w:rPr>
          <w:rFonts w:asciiTheme="majorBidi" w:hAnsiTheme="majorBidi" w:cstheme="majorBidi"/>
          <w:lang w:val="en-US"/>
        </w:rPr>
        <w:t xml:space="preserve">. The anticipated period of performance of the subcontract is expected to start from </w:t>
      </w:r>
      <w:r w:rsidR="002E4581" w:rsidRPr="00DB0863">
        <w:rPr>
          <w:rFonts w:asciiTheme="majorBidi" w:hAnsiTheme="majorBidi" w:cstheme="majorBidi"/>
          <w:lang w:val="en-US"/>
        </w:rPr>
        <w:t xml:space="preserve">on or about </w:t>
      </w:r>
      <w:bookmarkStart w:id="6" w:name="_Hlk113961688"/>
      <w:r w:rsidR="007E7217">
        <w:rPr>
          <w:rFonts w:asciiTheme="majorBidi" w:hAnsiTheme="majorBidi" w:cstheme="majorBidi"/>
          <w:lang w:val="en-US"/>
        </w:rPr>
        <w:t>October 24</w:t>
      </w:r>
      <w:r w:rsidR="007E7217" w:rsidRPr="007E7217">
        <w:rPr>
          <w:rFonts w:asciiTheme="majorBidi" w:hAnsiTheme="majorBidi" w:cstheme="majorBidi"/>
          <w:vertAlign w:val="superscript"/>
          <w:lang w:val="en-US"/>
        </w:rPr>
        <w:t>th</w:t>
      </w:r>
      <w:r w:rsidR="007E7217">
        <w:rPr>
          <w:rFonts w:asciiTheme="majorBidi" w:hAnsiTheme="majorBidi" w:cstheme="majorBidi"/>
          <w:lang w:val="en-US"/>
        </w:rPr>
        <w:t>, 2022</w:t>
      </w:r>
      <w:r w:rsidR="002E4581" w:rsidRPr="008C265B">
        <w:rPr>
          <w:rFonts w:asciiTheme="majorBidi" w:hAnsiTheme="majorBidi" w:cstheme="majorBidi"/>
          <w:lang w:val="en-US"/>
        </w:rPr>
        <w:t xml:space="preserve">. All tasks should be completed by </w:t>
      </w:r>
      <w:r w:rsidR="002E4581" w:rsidRPr="00DB0863">
        <w:rPr>
          <w:rFonts w:asciiTheme="majorBidi" w:hAnsiTheme="majorBidi" w:cstheme="majorBidi"/>
          <w:lang w:val="en-US"/>
        </w:rPr>
        <w:t>March 31</w:t>
      </w:r>
      <w:r w:rsidR="007E7217" w:rsidRPr="007E7217">
        <w:rPr>
          <w:rFonts w:asciiTheme="majorBidi" w:hAnsiTheme="majorBidi" w:cstheme="majorBidi"/>
          <w:vertAlign w:val="superscript"/>
          <w:lang w:val="en-US"/>
        </w:rPr>
        <w:t>st</w:t>
      </w:r>
      <w:r w:rsidR="002E4581" w:rsidRPr="00DB0863">
        <w:rPr>
          <w:rFonts w:asciiTheme="majorBidi" w:hAnsiTheme="majorBidi" w:cstheme="majorBidi"/>
          <w:lang w:val="en-US"/>
        </w:rPr>
        <w:t xml:space="preserve">, 2023 </w:t>
      </w:r>
      <w:bookmarkEnd w:id="6"/>
      <w:r w:rsidR="002E4581" w:rsidRPr="00DB0863">
        <w:rPr>
          <w:rFonts w:asciiTheme="majorBidi" w:hAnsiTheme="majorBidi" w:cstheme="majorBidi"/>
          <w:lang w:val="en-US"/>
        </w:rPr>
        <w:t>(the end of BFG’s Assessment Phase).</w:t>
      </w:r>
      <w:r w:rsidR="002E4581" w:rsidRPr="008C265B">
        <w:rPr>
          <w:rFonts w:asciiTheme="majorBidi" w:hAnsiTheme="majorBidi" w:cstheme="majorBidi"/>
          <w:lang w:val="en-US"/>
        </w:rPr>
        <w:t xml:space="preserve"> Under a </w:t>
      </w:r>
      <w:r w:rsidR="007E7217">
        <w:rPr>
          <w:rFonts w:asciiTheme="majorBidi" w:hAnsiTheme="majorBidi" w:cstheme="majorBidi"/>
          <w:lang w:val="en-US"/>
        </w:rPr>
        <w:t>t</w:t>
      </w:r>
      <w:r w:rsidR="00CA637E">
        <w:rPr>
          <w:rFonts w:asciiTheme="majorBidi" w:hAnsiTheme="majorBidi" w:cstheme="majorBidi"/>
          <w:lang w:val="en-US"/>
        </w:rPr>
        <w:t>ime and materials</w:t>
      </w:r>
      <w:r w:rsidR="002E4581" w:rsidRPr="008C265B">
        <w:rPr>
          <w:rFonts w:asciiTheme="majorBidi" w:hAnsiTheme="majorBidi" w:cstheme="majorBidi"/>
          <w:lang w:val="en-US"/>
        </w:rPr>
        <w:t xml:space="preserve"> subcontract, </w:t>
      </w:r>
      <w:r w:rsidR="00CA637E">
        <w:rPr>
          <w:rFonts w:asciiTheme="majorBidi" w:hAnsiTheme="majorBidi" w:cstheme="majorBidi"/>
          <w:lang w:val="en-US"/>
        </w:rPr>
        <w:t>payments will be made based on approved expenditures</w:t>
      </w:r>
      <w:r w:rsidR="002E4581" w:rsidRPr="008C265B">
        <w:rPr>
          <w:rFonts w:asciiTheme="majorBidi" w:hAnsiTheme="majorBidi" w:cstheme="majorBidi"/>
          <w:lang w:val="en-US"/>
        </w:rPr>
        <w:t xml:space="preserve">. </w:t>
      </w:r>
    </w:p>
    <w:p w14:paraId="487FF65F" w14:textId="77777777" w:rsidR="00F80EF2" w:rsidRPr="00EF6B47" w:rsidRDefault="00F80EF2" w:rsidP="00C46EC4">
      <w:pPr>
        <w:spacing w:before="0" w:after="0"/>
        <w:jc w:val="both"/>
        <w:rPr>
          <w:rFonts w:asciiTheme="majorBidi" w:hAnsiTheme="majorBidi" w:cstheme="majorBidi"/>
          <w:szCs w:val="24"/>
          <w:lang w:val="en-US"/>
        </w:rPr>
      </w:pPr>
    </w:p>
    <w:p w14:paraId="701B6AFB" w14:textId="1DA1D498" w:rsidR="003577E4" w:rsidRPr="00EF6B47" w:rsidRDefault="00421501" w:rsidP="00C46EC4">
      <w:pPr>
        <w:spacing w:before="0" w:after="0"/>
        <w:jc w:val="both"/>
        <w:rPr>
          <w:rFonts w:asciiTheme="majorBidi" w:hAnsiTheme="majorBidi" w:cstheme="majorBidi"/>
          <w:szCs w:val="24"/>
          <w:lang w:val="en-US"/>
        </w:rPr>
      </w:pPr>
      <w:r w:rsidRPr="00EF6B47">
        <w:rPr>
          <w:rFonts w:asciiTheme="majorBidi" w:hAnsiTheme="majorBidi" w:cstheme="majorBidi"/>
          <w:szCs w:val="24"/>
          <w:lang w:val="en-US"/>
        </w:rPr>
        <w:t>JAA</w:t>
      </w:r>
      <w:r w:rsidR="00F80EF2" w:rsidRPr="00EF6B47">
        <w:rPr>
          <w:rFonts w:asciiTheme="majorBidi" w:hAnsiTheme="majorBidi" w:cstheme="majorBidi"/>
          <w:szCs w:val="24"/>
          <w:lang w:val="en-US"/>
        </w:rPr>
        <w:t xml:space="preserve"> will select the </w:t>
      </w:r>
      <w:r w:rsidR="00330F22" w:rsidRPr="00EF6B47">
        <w:rPr>
          <w:rFonts w:asciiTheme="majorBidi" w:hAnsiTheme="majorBidi" w:cstheme="majorBidi"/>
          <w:szCs w:val="24"/>
          <w:lang w:val="en-US"/>
        </w:rPr>
        <w:t>offer</w:t>
      </w:r>
      <w:r w:rsidR="00F80EF2" w:rsidRPr="00EF6B47">
        <w:rPr>
          <w:rFonts w:asciiTheme="majorBidi" w:hAnsiTheme="majorBidi" w:cstheme="majorBidi"/>
          <w:szCs w:val="24"/>
          <w:lang w:val="en-US"/>
        </w:rPr>
        <w:t xml:space="preserve"> that </w:t>
      </w:r>
      <w:r w:rsidR="00330F22" w:rsidRPr="00EF6B47">
        <w:rPr>
          <w:rFonts w:asciiTheme="majorBidi" w:hAnsiTheme="majorBidi" w:cstheme="majorBidi"/>
          <w:szCs w:val="24"/>
          <w:lang w:val="en-US"/>
        </w:rPr>
        <w:t>presents</w:t>
      </w:r>
      <w:r w:rsidR="00F80EF2" w:rsidRPr="00EF6B47">
        <w:rPr>
          <w:rFonts w:asciiTheme="majorBidi" w:hAnsiTheme="majorBidi" w:cstheme="majorBidi"/>
          <w:szCs w:val="24"/>
          <w:lang w:val="en-US"/>
        </w:rPr>
        <w:t xml:space="preserve"> best value based on the evaluation criteria stated in this RFP. This RFP in no way obligates </w:t>
      </w:r>
      <w:r w:rsidRPr="00EF6B47">
        <w:rPr>
          <w:rFonts w:asciiTheme="majorBidi" w:hAnsiTheme="majorBidi" w:cstheme="majorBidi"/>
          <w:szCs w:val="24"/>
          <w:lang w:val="en-US"/>
        </w:rPr>
        <w:t>JAA, the BFG Project</w:t>
      </w:r>
      <w:r w:rsidR="00315C8D" w:rsidRPr="00EF6B47">
        <w:rPr>
          <w:rFonts w:asciiTheme="majorBidi" w:hAnsiTheme="majorBidi" w:cstheme="majorBidi"/>
          <w:szCs w:val="24"/>
          <w:lang w:val="en-US"/>
        </w:rPr>
        <w:t xml:space="preserve">, </w:t>
      </w:r>
      <w:r w:rsidR="00F80EF2" w:rsidRPr="00EF6B47">
        <w:rPr>
          <w:rFonts w:asciiTheme="majorBidi" w:hAnsiTheme="majorBidi" w:cstheme="majorBidi"/>
          <w:szCs w:val="24"/>
          <w:lang w:val="en-US"/>
        </w:rPr>
        <w:t>or USAID to execute a subcontract</w:t>
      </w:r>
      <w:r w:rsidR="00330F22" w:rsidRPr="00EF6B47">
        <w:rPr>
          <w:rFonts w:asciiTheme="majorBidi" w:hAnsiTheme="majorBidi" w:cstheme="majorBidi"/>
          <w:szCs w:val="24"/>
          <w:lang w:val="en-US"/>
        </w:rPr>
        <w:t>,</w:t>
      </w:r>
      <w:r w:rsidR="00F80EF2" w:rsidRPr="00EF6B47">
        <w:rPr>
          <w:rFonts w:asciiTheme="majorBidi" w:hAnsiTheme="majorBidi" w:cstheme="majorBidi"/>
          <w:szCs w:val="24"/>
          <w:lang w:val="en-US"/>
        </w:rPr>
        <w:t xml:space="preserve"> nor does it commit </w:t>
      </w:r>
      <w:r w:rsidR="00315C8D" w:rsidRPr="00EF6B47">
        <w:rPr>
          <w:rFonts w:asciiTheme="majorBidi" w:hAnsiTheme="majorBidi" w:cstheme="majorBidi"/>
          <w:szCs w:val="24"/>
          <w:lang w:val="en-US"/>
        </w:rPr>
        <w:t xml:space="preserve">JAA, the BFG Project, or USAID </w:t>
      </w:r>
      <w:r w:rsidR="00F80EF2" w:rsidRPr="00EF6B47">
        <w:rPr>
          <w:rFonts w:asciiTheme="majorBidi" w:hAnsiTheme="majorBidi" w:cstheme="majorBidi"/>
          <w:szCs w:val="24"/>
          <w:lang w:val="en-US"/>
        </w:rPr>
        <w:t>to pay any cost incurred in the preparation and submission of proposals.</w:t>
      </w:r>
      <w:r w:rsidR="0013084F" w:rsidRPr="00EF6B47">
        <w:rPr>
          <w:rFonts w:asciiTheme="majorBidi" w:hAnsiTheme="majorBidi" w:cstheme="majorBidi"/>
          <w:szCs w:val="24"/>
          <w:lang w:val="en-US"/>
        </w:rPr>
        <w:t xml:space="preserve"> </w:t>
      </w:r>
    </w:p>
    <w:p w14:paraId="66E42288" w14:textId="77777777" w:rsidR="00554F8B" w:rsidRPr="00EF6B47" w:rsidRDefault="00554F8B" w:rsidP="00C46EC4">
      <w:pPr>
        <w:autoSpaceDE w:val="0"/>
        <w:autoSpaceDN w:val="0"/>
        <w:adjustRightInd w:val="0"/>
        <w:spacing w:before="0" w:after="0"/>
        <w:rPr>
          <w:rFonts w:asciiTheme="majorBidi" w:hAnsiTheme="majorBidi" w:cstheme="majorBidi"/>
          <w:color w:val="000000"/>
          <w:szCs w:val="24"/>
          <w:lang w:val="en-US"/>
        </w:rPr>
      </w:pPr>
    </w:p>
    <w:p w14:paraId="05766532" w14:textId="2CA05F38" w:rsidR="006B6424" w:rsidRPr="00DB0863" w:rsidRDefault="00554F8B" w:rsidP="006B6424">
      <w:pPr>
        <w:autoSpaceDE w:val="0"/>
        <w:autoSpaceDN w:val="0"/>
        <w:adjustRightInd w:val="0"/>
        <w:spacing w:before="0" w:after="0"/>
        <w:jc w:val="both"/>
        <w:rPr>
          <w:rFonts w:asciiTheme="majorBidi" w:hAnsiTheme="majorBidi" w:cstheme="majorBidi"/>
          <w:color w:val="000000"/>
          <w:szCs w:val="24"/>
          <w:lang w:val="en-US"/>
        </w:rPr>
      </w:pPr>
      <w:r w:rsidRPr="00EF6B47">
        <w:rPr>
          <w:rFonts w:asciiTheme="majorBidi" w:hAnsiTheme="majorBidi" w:cstheme="majorBidi"/>
          <w:b/>
          <w:bCs/>
          <w:color w:val="000000"/>
          <w:szCs w:val="24"/>
          <w:lang w:val="en-US"/>
        </w:rPr>
        <w:t xml:space="preserve">Submission and deadline of </w:t>
      </w:r>
      <w:r w:rsidR="00F80EF2" w:rsidRPr="00EF6B47">
        <w:rPr>
          <w:rFonts w:asciiTheme="majorBidi" w:hAnsiTheme="majorBidi" w:cstheme="majorBidi"/>
          <w:b/>
          <w:bCs/>
          <w:color w:val="000000"/>
          <w:szCs w:val="24"/>
          <w:lang w:val="en-US"/>
        </w:rPr>
        <w:t>proposals</w:t>
      </w:r>
      <w:r w:rsidRPr="00EF6B47">
        <w:rPr>
          <w:rFonts w:asciiTheme="majorBidi" w:hAnsiTheme="majorBidi" w:cstheme="majorBidi"/>
          <w:b/>
          <w:bCs/>
          <w:color w:val="000000"/>
          <w:szCs w:val="24"/>
          <w:lang w:val="en-US"/>
        </w:rPr>
        <w:t xml:space="preserve">: </w:t>
      </w:r>
      <w:r w:rsidR="00FA3015" w:rsidRPr="00EF6B47">
        <w:rPr>
          <w:rFonts w:asciiTheme="majorBidi" w:hAnsiTheme="majorBidi" w:cstheme="majorBidi"/>
          <w:szCs w:val="24"/>
          <w:lang w:val="en-US"/>
        </w:rPr>
        <w:t>Offeror</w:t>
      </w:r>
      <w:r w:rsidRPr="00EF6B47">
        <w:rPr>
          <w:rFonts w:asciiTheme="majorBidi" w:hAnsiTheme="majorBidi" w:cstheme="majorBidi"/>
          <w:szCs w:val="24"/>
          <w:lang w:val="en-US"/>
        </w:rPr>
        <w:t xml:space="preserve">s are responsible for ensuring that their </w:t>
      </w:r>
      <w:r w:rsidR="00C47F45" w:rsidRPr="00EF6B47">
        <w:rPr>
          <w:rFonts w:asciiTheme="majorBidi" w:hAnsiTheme="majorBidi" w:cstheme="majorBidi"/>
          <w:szCs w:val="24"/>
          <w:lang w:val="en-US"/>
        </w:rPr>
        <w:t xml:space="preserve">signed </w:t>
      </w:r>
      <w:r w:rsidR="006D195D" w:rsidRPr="00EF6B47">
        <w:rPr>
          <w:rFonts w:asciiTheme="majorBidi" w:hAnsiTheme="majorBidi" w:cstheme="majorBidi"/>
          <w:szCs w:val="24"/>
          <w:lang w:val="en-US"/>
        </w:rPr>
        <w:t>t</w:t>
      </w:r>
      <w:r w:rsidR="006D195D" w:rsidRPr="00EF6B47">
        <w:rPr>
          <w:rFonts w:asciiTheme="majorBidi" w:hAnsiTheme="majorBidi" w:cstheme="majorBidi"/>
          <w:color w:val="000000"/>
          <w:szCs w:val="24"/>
          <w:lang w:val="en-US"/>
        </w:rPr>
        <w:t xml:space="preserve">echnical and cost </w:t>
      </w:r>
      <w:r w:rsidRPr="00EF6B47">
        <w:rPr>
          <w:rFonts w:asciiTheme="majorBidi" w:hAnsiTheme="majorBidi" w:cstheme="majorBidi"/>
          <w:szCs w:val="24"/>
          <w:lang w:val="en-US"/>
        </w:rPr>
        <w:t xml:space="preserve">proposals are received in accordance with the instructions stated in this </w:t>
      </w:r>
      <w:r w:rsidR="00762E85" w:rsidRPr="00EF6B47">
        <w:rPr>
          <w:rFonts w:asciiTheme="majorBidi" w:hAnsiTheme="majorBidi" w:cstheme="majorBidi"/>
          <w:szCs w:val="24"/>
          <w:lang w:val="en-US"/>
        </w:rPr>
        <w:t>RFP and</w:t>
      </w:r>
      <w:r w:rsidRPr="00EF6B47">
        <w:rPr>
          <w:rFonts w:asciiTheme="majorBidi" w:hAnsiTheme="majorBidi" w:cstheme="majorBidi"/>
          <w:szCs w:val="24"/>
          <w:lang w:val="en-US"/>
        </w:rPr>
        <w:t xml:space="preserve"> received no later than the closing time and date.</w:t>
      </w:r>
      <w:r w:rsidRPr="00EF6B47">
        <w:rPr>
          <w:rFonts w:asciiTheme="majorBidi" w:hAnsiTheme="majorBidi" w:cstheme="majorBidi"/>
          <w:color w:val="000000"/>
          <w:szCs w:val="24"/>
          <w:lang w:val="en-US"/>
        </w:rPr>
        <w:t xml:space="preserve"> </w:t>
      </w:r>
      <w:r w:rsidR="00E8279E" w:rsidRPr="00EF6B47">
        <w:rPr>
          <w:rFonts w:asciiTheme="majorBidi" w:hAnsiTheme="majorBidi" w:cstheme="majorBidi"/>
          <w:szCs w:val="24"/>
          <w:lang w:val="en-US"/>
        </w:rPr>
        <w:t xml:space="preserve">JAA </w:t>
      </w:r>
      <w:r w:rsidRPr="00EF6B47">
        <w:rPr>
          <w:rFonts w:asciiTheme="majorBidi" w:hAnsiTheme="majorBidi" w:cstheme="majorBidi"/>
          <w:color w:val="000000"/>
          <w:szCs w:val="24"/>
          <w:lang w:val="en-US"/>
        </w:rPr>
        <w:t xml:space="preserve">cannot guarantee that late offers will be considered. </w:t>
      </w:r>
      <w:r w:rsidR="00FA3015" w:rsidRPr="00EF6B47">
        <w:rPr>
          <w:rFonts w:asciiTheme="majorBidi" w:hAnsiTheme="majorBidi" w:cstheme="majorBidi"/>
          <w:bCs/>
          <w:color w:val="000000"/>
          <w:szCs w:val="24"/>
          <w:lang w:val="en-US"/>
        </w:rPr>
        <w:t>Offeror</w:t>
      </w:r>
      <w:r w:rsidRPr="00EF6B47">
        <w:rPr>
          <w:rFonts w:asciiTheme="majorBidi" w:hAnsiTheme="majorBidi" w:cstheme="majorBidi"/>
          <w:bCs/>
          <w:color w:val="000000"/>
          <w:szCs w:val="24"/>
          <w:lang w:val="en-US"/>
        </w:rPr>
        <w:t>s</w:t>
      </w:r>
      <w:r w:rsidRPr="00EF6B47">
        <w:rPr>
          <w:rFonts w:asciiTheme="majorBidi" w:hAnsiTheme="majorBidi" w:cstheme="majorBidi"/>
          <w:color w:val="000000"/>
          <w:szCs w:val="24"/>
          <w:lang w:val="en-US"/>
        </w:rPr>
        <w:t xml:space="preserve"> </w:t>
      </w:r>
      <w:r w:rsidR="00763AF2" w:rsidRPr="00EF6B47">
        <w:rPr>
          <w:rFonts w:asciiTheme="majorBidi" w:hAnsiTheme="majorBidi" w:cstheme="majorBidi"/>
          <w:color w:val="000000"/>
          <w:szCs w:val="24"/>
          <w:lang w:val="en-US"/>
        </w:rPr>
        <w:t>must</w:t>
      </w:r>
      <w:r w:rsidRPr="00EF6B47">
        <w:rPr>
          <w:rFonts w:asciiTheme="majorBidi" w:hAnsiTheme="majorBidi" w:cstheme="majorBidi"/>
          <w:color w:val="000000"/>
          <w:szCs w:val="24"/>
          <w:lang w:val="en-US"/>
        </w:rPr>
        <w:t xml:space="preserve"> submit their offers electronically</w:t>
      </w:r>
      <w:r w:rsidR="003B130D" w:rsidRPr="00EF6B47">
        <w:rPr>
          <w:rFonts w:asciiTheme="majorBidi" w:hAnsiTheme="majorBidi" w:cstheme="majorBidi"/>
          <w:color w:val="000000"/>
          <w:szCs w:val="24"/>
          <w:lang w:val="en-US"/>
        </w:rPr>
        <w:t xml:space="preserve"> </w:t>
      </w:r>
      <w:r w:rsidR="008A3233" w:rsidRPr="00EF6B47">
        <w:rPr>
          <w:rFonts w:asciiTheme="majorBidi" w:hAnsiTheme="majorBidi" w:cstheme="majorBidi"/>
          <w:color w:val="000000"/>
          <w:szCs w:val="24"/>
          <w:lang w:val="en-US"/>
        </w:rPr>
        <w:t xml:space="preserve">via e-mail </w:t>
      </w:r>
      <w:r w:rsidR="003B130D" w:rsidRPr="00EF6B47">
        <w:rPr>
          <w:rFonts w:asciiTheme="majorBidi" w:hAnsiTheme="majorBidi" w:cstheme="majorBidi"/>
          <w:color w:val="000000"/>
          <w:szCs w:val="24"/>
          <w:lang w:val="en-US"/>
        </w:rPr>
        <w:t>to</w:t>
      </w:r>
      <w:r w:rsidR="008A3233" w:rsidRPr="00EF6B47">
        <w:rPr>
          <w:rFonts w:asciiTheme="majorBidi" w:hAnsiTheme="majorBidi" w:cstheme="majorBidi"/>
          <w:color w:val="000000"/>
          <w:szCs w:val="24"/>
          <w:lang w:val="en-US"/>
        </w:rPr>
        <w:t xml:space="preserve"> Ms. Kylie Grow</w:t>
      </w:r>
      <w:r w:rsidR="001D639D" w:rsidRPr="00EF6B47">
        <w:rPr>
          <w:rFonts w:asciiTheme="majorBidi" w:hAnsiTheme="majorBidi" w:cstheme="majorBidi"/>
          <w:color w:val="000000"/>
          <w:szCs w:val="24"/>
          <w:lang w:val="en-US"/>
        </w:rPr>
        <w:t xml:space="preserve">, </w:t>
      </w:r>
      <w:r w:rsidR="00475A1F" w:rsidRPr="00EF6B47">
        <w:rPr>
          <w:rFonts w:asciiTheme="majorBidi" w:hAnsiTheme="majorBidi" w:cstheme="majorBidi"/>
          <w:color w:val="000000"/>
          <w:szCs w:val="24"/>
          <w:lang w:val="en-US"/>
        </w:rPr>
        <w:t xml:space="preserve">Project Manager, </w:t>
      </w:r>
      <w:r w:rsidR="001D639D" w:rsidRPr="00EF6B47">
        <w:rPr>
          <w:rFonts w:asciiTheme="majorBidi" w:hAnsiTheme="majorBidi" w:cstheme="majorBidi"/>
          <w:color w:val="000000"/>
          <w:szCs w:val="24"/>
          <w:lang w:val="en-US"/>
        </w:rPr>
        <w:t xml:space="preserve">at </w:t>
      </w:r>
      <w:hyperlink r:id="rId12" w:history="1">
        <w:r w:rsidR="004553FF" w:rsidRPr="00EF6B47">
          <w:rPr>
            <w:rStyle w:val="Hyperlink"/>
            <w:rFonts w:asciiTheme="majorBidi" w:hAnsiTheme="majorBidi" w:cstheme="majorBidi"/>
            <w:szCs w:val="24"/>
            <w:lang w:val="en-US"/>
          </w:rPr>
          <w:t>kgrow@jeaustin.com</w:t>
        </w:r>
      </w:hyperlink>
      <w:r w:rsidR="004553FF" w:rsidRPr="00EF6B47">
        <w:rPr>
          <w:rFonts w:asciiTheme="majorBidi" w:hAnsiTheme="majorBidi" w:cstheme="majorBidi"/>
          <w:color w:val="000000"/>
          <w:szCs w:val="24"/>
          <w:lang w:val="en-US"/>
        </w:rPr>
        <w:t xml:space="preserve">. </w:t>
      </w:r>
      <w:r w:rsidR="006B6424" w:rsidRPr="00EF6B47">
        <w:rPr>
          <w:rFonts w:asciiTheme="majorBidi" w:hAnsiTheme="majorBidi" w:cstheme="majorBidi"/>
          <w:color w:val="000000"/>
          <w:szCs w:val="24"/>
          <w:lang w:val="en-US"/>
        </w:rPr>
        <w:t xml:space="preserve">Offers must be received by </w:t>
      </w:r>
      <w:r w:rsidR="007E7217">
        <w:rPr>
          <w:rFonts w:asciiTheme="majorBidi" w:hAnsiTheme="majorBidi" w:cstheme="majorBidi"/>
          <w:b/>
          <w:bCs/>
          <w:color w:val="000000"/>
          <w:szCs w:val="24"/>
          <w:lang w:val="en-US"/>
        </w:rPr>
        <w:t>October 7</w:t>
      </w:r>
      <w:r w:rsidR="007E7217" w:rsidRPr="007E7217">
        <w:rPr>
          <w:rFonts w:asciiTheme="majorBidi" w:hAnsiTheme="majorBidi" w:cstheme="majorBidi"/>
          <w:b/>
          <w:bCs/>
          <w:color w:val="000000"/>
          <w:szCs w:val="24"/>
          <w:vertAlign w:val="superscript"/>
          <w:lang w:val="en-US"/>
        </w:rPr>
        <w:t>th</w:t>
      </w:r>
      <w:r w:rsidR="006B6424" w:rsidRPr="00DB0863">
        <w:rPr>
          <w:rFonts w:asciiTheme="majorBidi" w:hAnsiTheme="majorBidi" w:cstheme="majorBidi"/>
          <w:b/>
          <w:bCs/>
          <w:color w:val="000000"/>
          <w:szCs w:val="24"/>
          <w:lang w:val="en-US"/>
        </w:rPr>
        <w:t xml:space="preserve">, 2022, no later than </w:t>
      </w:r>
      <w:r w:rsidR="00F25B4E" w:rsidRPr="00DB0863">
        <w:rPr>
          <w:rFonts w:asciiTheme="majorBidi" w:hAnsiTheme="majorBidi" w:cstheme="majorBidi"/>
          <w:b/>
          <w:bCs/>
          <w:color w:val="000000"/>
          <w:szCs w:val="24"/>
          <w:lang w:val="en-US"/>
        </w:rPr>
        <w:t>5</w:t>
      </w:r>
      <w:r w:rsidR="009E67FD" w:rsidRPr="00DB0863">
        <w:rPr>
          <w:rFonts w:asciiTheme="majorBidi" w:hAnsiTheme="majorBidi" w:cstheme="majorBidi"/>
          <w:b/>
          <w:bCs/>
          <w:color w:val="000000"/>
          <w:szCs w:val="24"/>
          <w:lang w:val="en-US"/>
        </w:rPr>
        <w:t>:00 PM (1</w:t>
      </w:r>
      <w:r w:rsidR="00F25B4E" w:rsidRPr="00DB0863">
        <w:rPr>
          <w:rFonts w:asciiTheme="majorBidi" w:hAnsiTheme="majorBidi" w:cstheme="majorBidi"/>
          <w:b/>
          <w:bCs/>
          <w:color w:val="000000"/>
          <w:szCs w:val="24"/>
          <w:lang w:val="en-US"/>
        </w:rPr>
        <w:t>7</w:t>
      </w:r>
      <w:r w:rsidR="009E67FD" w:rsidRPr="00DB0863">
        <w:rPr>
          <w:rFonts w:asciiTheme="majorBidi" w:hAnsiTheme="majorBidi" w:cstheme="majorBidi"/>
          <w:b/>
          <w:bCs/>
          <w:color w:val="000000"/>
          <w:szCs w:val="24"/>
          <w:lang w:val="en-US"/>
        </w:rPr>
        <w:t>:00)</w:t>
      </w:r>
      <w:r w:rsidR="006B6424" w:rsidRPr="00DB0863">
        <w:rPr>
          <w:rFonts w:asciiTheme="majorBidi" w:hAnsiTheme="majorBidi" w:cstheme="majorBidi"/>
          <w:b/>
          <w:bCs/>
          <w:color w:val="000000"/>
          <w:szCs w:val="24"/>
          <w:lang w:val="en-US"/>
        </w:rPr>
        <w:t xml:space="preserve"> </w:t>
      </w:r>
      <w:r w:rsidR="0078305D">
        <w:rPr>
          <w:rFonts w:asciiTheme="majorBidi" w:hAnsiTheme="majorBidi" w:cstheme="majorBidi"/>
          <w:b/>
          <w:bCs/>
          <w:color w:val="000000"/>
          <w:szCs w:val="24"/>
          <w:lang w:val="en-US"/>
        </w:rPr>
        <w:t>CAT</w:t>
      </w:r>
      <w:r w:rsidR="002A10D4" w:rsidRPr="00DB0863">
        <w:rPr>
          <w:rFonts w:asciiTheme="majorBidi" w:hAnsiTheme="majorBidi" w:cstheme="majorBidi"/>
          <w:b/>
          <w:bCs/>
          <w:color w:val="000000"/>
          <w:szCs w:val="24"/>
          <w:lang w:val="en-US"/>
        </w:rPr>
        <w:t>.</w:t>
      </w:r>
      <w:r w:rsidR="006B6424" w:rsidRPr="00DB0863">
        <w:rPr>
          <w:rFonts w:asciiTheme="majorBidi" w:hAnsiTheme="majorBidi" w:cstheme="majorBidi"/>
          <w:color w:val="000000"/>
          <w:szCs w:val="24"/>
          <w:lang w:val="en-US"/>
        </w:rPr>
        <w:t xml:space="preserve"> Please include “</w:t>
      </w:r>
      <w:r w:rsidR="006B6424" w:rsidRPr="00DB0863">
        <w:rPr>
          <w:rFonts w:asciiTheme="majorBidi" w:hAnsiTheme="majorBidi" w:cstheme="majorBidi"/>
          <w:i/>
          <w:iCs/>
          <w:color w:val="000000"/>
          <w:szCs w:val="24"/>
          <w:lang w:val="en-US"/>
        </w:rPr>
        <w:t>Submission</w:t>
      </w:r>
      <w:proofErr w:type="gramStart"/>
      <w:r w:rsidR="006B6424" w:rsidRPr="00DB0863">
        <w:rPr>
          <w:rFonts w:asciiTheme="majorBidi" w:hAnsiTheme="majorBidi" w:cstheme="majorBidi"/>
          <w:i/>
          <w:iCs/>
          <w:color w:val="000000"/>
          <w:szCs w:val="24"/>
          <w:lang w:val="en-US"/>
        </w:rPr>
        <w:t>–[</w:t>
      </w:r>
      <w:proofErr w:type="gramEnd"/>
      <w:r w:rsidR="006B6424" w:rsidRPr="00DB0863">
        <w:rPr>
          <w:rFonts w:asciiTheme="majorBidi" w:hAnsiTheme="majorBidi" w:cstheme="majorBidi"/>
          <w:i/>
          <w:iCs/>
          <w:color w:val="000000"/>
          <w:szCs w:val="24"/>
          <w:lang w:val="en-US"/>
        </w:rPr>
        <w:t>Offeror/Entity Name]–USAID BFG RFP 2022-</w:t>
      </w:r>
      <w:r w:rsidR="00F25B4E" w:rsidRPr="00DB0863">
        <w:rPr>
          <w:rFonts w:asciiTheme="majorBidi" w:hAnsiTheme="majorBidi" w:cstheme="majorBidi"/>
          <w:i/>
          <w:iCs/>
          <w:color w:val="000000"/>
          <w:szCs w:val="24"/>
          <w:lang w:val="en-US"/>
        </w:rPr>
        <w:t>0</w:t>
      </w:r>
      <w:r w:rsidR="007E7217">
        <w:rPr>
          <w:rFonts w:asciiTheme="majorBidi" w:hAnsiTheme="majorBidi" w:cstheme="majorBidi"/>
          <w:i/>
          <w:iCs/>
          <w:color w:val="000000"/>
          <w:szCs w:val="24"/>
          <w:lang w:val="en-US"/>
        </w:rPr>
        <w:t>9-</w:t>
      </w:r>
      <w:r w:rsidR="00613E5E">
        <w:rPr>
          <w:rFonts w:asciiTheme="majorBidi" w:hAnsiTheme="majorBidi" w:cstheme="majorBidi"/>
          <w:i/>
          <w:iCs/>
          <w:color w:val="000000"/>
          <w:szCs w:val="24"/>
          <w:lang w:val="en-US"/>
        </w:rPr>
        <w:t>2</w:t>
      </w:r>
      <w:r w:rsidR="006B6424" w:rsidRPr="00DB0863">
        <w:rPr>
          <w:rFonts w:asciiTheme="majorBidi" w:hAnsiTheme="majorBidi" w:cstheme="majorBidi"/>
          <w:color w:val="000000"/>
          <w:szCs w:val="24"/>
          <w:lang w:val="en-US"/>
        </w:rPr>
        <w:t>” in the e-mail subject line.</w:t>
      </w:r>
    </w:p>
    <w:p w14:paraId="7B8A87E1" w14:textId="2A14F347" w:rsidR="00586E5B" w:rsidRPr="00DB0863" w:rsidRDefault="00586E5B" w:rsidP="006B6424">
      <w:pPr>
        <w:autoSpaceDE w:val="0"/>
        <w:autoSpaceDN w:val="0"/>
        <w:adjustRightInd w:val="0"/>
        <w:spacing w:before="0" w:after="0"/>
        <w:jc w:val="both"/>
        <w:rPr>
          <w:rFonts w:asciiTheme="majorBidi" w:hAnsiTheme="majorBidi" w:cstheme="majorBidi"/>
          <w:color w:val="000000"/>
          <w:szCs w:val="24"/>
          <w:lang w:val="en-US"/>
        </w:rPr>
      </w:pPr>
    </w:p>
    <w:p w14:paraId="68C2694C" w14:textId="6AAB98AF" w:rsidR="00F80EF2" w:rsidRPr="00DB0863" w:rsidRDefault="00F80EF2" w:rsidP="00816510">
      <w:pPr>
        <w:autoSpaceDE w:val="0"/>
        <w:autoSpaceDN w:val="0"/>
        <w:adjustRightInd w:val="0"/>
        <w:spacing w:before="0" w:after="0"/>
        <w:rPr>
          <w:rFonts w:asciiTheme="majorBidi" w:hAnsiTheme="majorBidi" w:cstheme="majorBidi"/>
          <w:color w:val="000000"/>
          <w:szCs w:val="24"/>
          <w:lang w:val="en-US"/>
        </w:rPr>
      </w:pPr>
      <w:r w:rsidRPr="00DB0863">
        <w:rPr>
          <w:rFonts w:asciiTheme="majorBidi" w:hAnsiTheme="majorBidi" w:cstheme="majorBidi"/>
          <w:b/>
          <w:bCs/>
          <w:color w:val="000000"/>
          <w:szCs w:val="24"/>
          <w:lang w:val="en-US"/>
        </w:rPr>
        <w:lastRenderedPageBreak/>
        <w:t>Validity Period</w:t>
      </w:r>
      <w:r w:rsidR="00816510" w:rsidRPr="00DB0863">
        <w:rPr>
          <w:rFonts w:asciiTheme="majorBidi" w:hAnsiTheme="majorBidi" w:cstheme="majorBidi"/>
          <w:b/>
          <w:bCs/>
          <w:color w:val="000000"/>
          <w:szCs w:val="24"/>
          <w:lang w:val="en-US"/>
        </w:rPr>
        <w:t xml:space="preserve">: </w:t>
      </w:r>
      <w:r w:rsidR="00FA3015" w:rsidRPr="00DB0863">
        <w:rPr>
          <w:rFonts w:asciiTheme="majorBidi" w:hAnsiTheme="majorBidi" w:cstheme="majorBidi"/>
          <w:color w:val="000000"/>
          <w:szCs w:val="24"/>
          <w:lang w:val="en-US"/>
        </w:rPr>
        <w:t>Offeror</w:t>
      </w:r>
      <w:r w:rsidRPr="00DB0863">
        <w:rPr>
          <w:rFonts w:asciiTheme="majorBidi" w:hAnsiTheme="majorBidi" w:cstheme="majorBidi"/>
          <w:color w:val="000000"/>
          <w:szCs w:val="24"/>
          <w:lang w:val="en-US"/>
        </w:rPr>
        <w:t xml:space="preserve">s’ proposals must remain valid for 90 calendar days after the proposal </w:t>
      </w:r>
      <w:r w:rsidR="00F27AF0" w:rsidRPr="00DB0863">
        <w:rPr>
          <w:rFonts w:asciiTheme="majorBidi" w:hAnsiTheme="majorBidi" w:cstheme="majorBidi"/>
          <w:color w:val="000000"/>
          <w:szCs w:val="24"/>
          <w:lang w:val="en-US"/>
        </w:rPr>
        <w:t xml:space="preserve">submission </w:t>
      </w:r>
      <w:r w:rsidRPr="00DB0863">
        <w:rPr>
          <w:rFonts w:asciiTheme="majorBidi" w:hAnsiTheme="majorBidi" w:cstheme="majorBidi"/>
          <w:color w:val="000000"/>
          <w:szCs w:val="24"/>
          <w:lang w:val="en-US"/>
        </w:rPr>
        <w:t>deadline.</w:t>
      </w:r>
    </w:p>
    <w:p w14:paraId="054E68F9" w14:textId="611A1340" w:rsidR="00F80EF2" w:rsidRPr="00DB0863" w:rsidRDefault="00F80EF2" w:rsidP="00C46EC4">
      <w:pPr>
        <w:autoSpaceDE w:val="0"/>
        <w:autoSpaceDN w:val="0"/>
        <w:adjustRightInd w:val="0"/>
        <w:spacing w:before="0" w:after="0"/>
        <w:rPr>
          <w:rFonts w:asciiTheme="majorBidi" w:hAnsiTheme="majorBidi" w:cstheme="majorBidi"/>
          <w:b/>
          <w:bCs/>
          <w:color w:val="000000"/>
          <w:szCs w:val="24"/>
          <w:lang w:val="en-US"/>
        </w:rPr>
      </w:pPr>
    </w:p>
    <w:p w14:paraId="2C1DBC33" w14:textId="68638CE2" w:rsidR="00C0472A" w:rsidRPr="00EF6B47" w:rsidRDefault="00DE4DED" w:rsidP="00C46EC4">
      <w:pPr>
        <w:spacing w:before="0" w:after="0"/>
        <w:jc w:val="both"/>
        <w:rPr>
          <w:rFonts w:asciiTheme="majorBidi" w:hAnsiTheme="majorBidi" w:cstheme="majorBidi"/>
          <w:b/>
          <w:bCs/>
          <w:lang w:val="en-US"/>
        </w:rPr>
      </w:pPr>
      <w:r w:rsidRPr="00DB0863">
        <w:rPr>
          <w:rFonts w:asciiTheme="majorBidi" w:hAnsiTheme="majorBidi" w:cstheme="majorBidi"/>
          <w:b/>
          <w:bCs/>
          <w:lang w:val="en-US"/>
        </w:rPr>
        <w:t>Written Questions and Clarifications</w:t>
      </w:r>
      <w:r w:rsidR="00816510" w:rsidRPr="00DB0863">
        <w:rPr>
          <w:rFonts w:asciiTheme="majorBidi" w:hAnsiTheme="majorBidi" w:cstheme="majorBidi"/>
          <w:b/>
          <w:bCs/>
          <w:lang w:val="en-US"/>
        </w:rPr>
        <w:t xml:space="preserve">: </w:t>
      </w:r>
      <w:r w:rsidR="00C0472A" w:rsidRPr="00DB0863">
        <w:rPr>
          <w:rFonts w:asciiTheme="majorBidi" w:hAnsiTheme="majorBidi" w:cstheme="majorBidi"/>
          <w:lang w:val="en-US"/>
        </w:rPr>
        <w:t>Upon receipt of this RF</w:t>
      </w:r>
      <w:r w:rsidR="005E2C46" w:rsidRPr="00DB0863">
        <w:rPr>
          <w:rFonts w:asciiTheme="majorBidi" w:hAnsiTheme="majorBidi" w:cstheme="majorBidi"/>
          <w:lang w:val="en-US"/>
        </w:rPr>
        <w:t>P</w:t>
      </w:r>
      <w:r w:rsidR="00C0472A" w:rsidRPr="00DB0863">
        <w:rPr>
          <w:rFonts w:asciiTheme="majorBidi" w:hAnsiTheme="majorBidi" w:cstheme="majorBidi"/>
          <w:lang w:val="en-US"/>
        </w:rPr>
        <w:t xml:space="preserve">, </w:t>
      </w:r>
      <w:r w:rsidR="00FA3015" w:rsidRPr="00DB0863">
        <w:rPr>
          <w:rFonts w:asciiTheme="majorBidi" w:hAnsiTheme="majorBidi" w:cstheme="majorBidi"/>
          <w:lang w:val="en-US"/>
        </w:rPr>
        <w:t>Offeror</w:t>
      </w:r>
      <w:r w:rsidR="0023741F" w:rsidRPr="00DB0863">
        <w:rPr>
          <w:rFonts w:asciiTheme="majorBidi" w:hAnsiTheme="majorBidi" w:cstheme="majorBidi"/>
          <w:lang w:val="en-US"/>
        </w:rPr>
        <w:t>s</w:t>
      </w:r>
      <w:r w:rsidR="00C0472A" w:rsidRPr="00DB0863">
        <w:rPr>
          <w:rFonts w:asciiTheme="majorBidi" w:hAnsiTheme="majorBidi" w:cstheme="majorBidi"/>
          <w:lang w:val="en-US"/>
        </w:rPr>
        <w:t xml:space="preserve"> should carefully review the entire document. </w:t>
      </w:r>
      <w:r w:rsidR="004D4AF8" w:rsidRPr="00DB0863">
        <w:rPr>
          <w:rFonts w:asciiTheme="majorBidi" w:hAnsiTheme="majorBidi" w:cstheme="majorBidi"/>
          <w:lang w:val="en-US"/>
        </w:rPr>
        <w:t xml:space="preserve">All firms interested in responding to this RFP should submit any questions/requests for clarifications, in writing via email to </w:t>
      </w:r>
      <w:hyperlink r:id="rId13" w:history="1">
        <w:r w:rsidR="004D4AF8" w:rsidRPr="00DB0863">
          <w:rPr>
            <w:rStyle w:val="Hyperlink"/>
            <w:rFonts w:asciiTheme="majorBidi" w:hAnsiTheme="majorBidi" w:cstheme="majorBidi"/>
            <w:lang w:val="en-US"/>
          </w:rPr>
          <w:t>kgrow@jeaustin.com</w:t>
        </w:r>
      </w:hyperlink>
      <w:r w:rsidR="004D4AF8" w:rsidRPr="00DB0863">
        <w:rPr>
          <w:rFonts w:asciiTheme="majorBidi" w:hAnsiTheme="majorBidi" w:cstheme="majorBidi"/>
          <w:lang w:val="en-US"/>
        </w:rPr>
        <w:t xml:space="preserve"> by </w:t>
      </w:r>
      <w:r w:rsidR="007E7217">
        <w:rPr>
          <w:rFonts w:asciiTheme="majorBidi" w:hAnsiTheme="majorBidi" w:cstheme="majorBidi"/>
          <w:b/>
          <w:bCs/>
          <w:lang w:val="en-US"/>
        </w:rPr>
        <w:t>September 23</w:t>
      </w:r>
      <w:r w:rsidR="007E7217" w:rsidRPr="007E7217">
        <w:rPr>
          <w:rFonts w:asciiTheme="majorBidi" w:hAnsiTheme="majorBidi" w:cstheme="majorBidi"/>
          <w:b/>
          <w:bCs/>
          <w:vertAlign w:val="superscript"/>
          <w:lang w:val="en-US"/>
        </w:rPr>
        <w:t>rd</w:t>
      </w:r>
      <w:r w:rsidR="007E7217">
        <w:rPr>
          <w:rFonts w:asciiTheme="majorBidi" w:hAnsiTheme="majorBidi" w:cstheme="majorBidi"/>
          <w:b/>
          <w:bCs/>
          <w:lang w:val="en-US"/>
        </w:rPr>
        <w:t>, 2022</w:t>
      </w:r>
      <w:r w:rsidR="002A10D4" w:rsidRPr="00DB0863">
        <w:rPr>
          <w:rFonts w:asciiTheme="majorBidi" w:hAnsiTheme="majorBidi" w:cstheme="majorBidi"/>
          <w:b/>
          <w:bCs/>
          <w:lang w:val="en-US"/>
        </w:rPr>
        <w:t xml:space="preserve">, </w:t>
      </w:r>
      <w:r w:rsidR="002A10D4" w:rsidRPr="00DB0863">
        <w:rPr>
          <w:rFonts w:asciiTheme="majorBidi" w:hAnsiTheme="majorBidi" w:cstheme="majorBidi"/>
          <w:lang w:val="en-US"/>
        </w:rPr>
        <w:t xml:space="preserve">at </w:t>
      </w:r>
      <w:r w:rsidR="00DB0863" w:rsidRPr="00DB0863">
        <w:rPr>
          <w:rFonts w:asciiTheme="majorBidi" w:hAnsiTheme="majorBidi" w:cstheme="majorBidi"/>
          <w:b/>
          <w:bCs/>
          <w:lang w:val="en-US"/>
        </w:rPr>
        <w:t>5</w:t>
      </w:r>
      <w:r w:rsidR="002A10D4" w:rsidRPr="00DB0863">
        <w:rPr>
          <w:rFonts w:asciiTheme="majorBidi" w:hAnsiTheme="majorBidi" w:cstheme="majorBidi"/>
          <w:b/>
          <w:bCs/>
          <w:lang w:val="en-US"/>
        </w:rPr>
        <w:t>:00 PM (1</w:t>
      </w:r>
      <w:r w:rsidR="00DB0863" w:rsidRPr="00DB0863">
        <w:rPr>
          <w:rFonts w:asciiTheme="majorBidi" w:hAnsiTheme="majorBidi" w:cstheme="majorBidi"/>
          <w:b/>
          <w:bCs/>
          <w:lang w:val="en-US"/>
        </w:rPr>
        <w:t>7</w:t>
      </w:r>
      <w:r w:rsidR="002A10D4" w:rsidRPr="00DB0863">
        <w:rPr>
          <w:rFonts w:asciiTheme="majorBidi" w:hAnsiTheme="majorBidi" w:cstheme="majorBidi"/>
          <w:b/>
          <w:bCs/>
          <w:lang w:val="en-US"/>
        </w:rPr>
        <w:t xml:space="preserve">:00) </w:t>
      </w:r>
      <w:r w:rsidR="0078305D">
        <w:rPr>
          <w:rFonts w:asciiTheme="majorBidi" w:hAnsiTheme="majorBidi" w:cstheme="majorBidi"/>
          <w:b/>
          <w:bCs/>
          <w:lang w:val="en-US"/>
        </w:rPr>
        <w:t>C</w:t>
      </w:r>
      <w:r w:rsidR="002A10D4" w:rsidRPr="00DB0863">
        <w:rPr>
          <w:rFonts w:asciiTheme="majorBidi" w:hAnsiTheme="majorBidi" w:cstheme="majorBidi"/>
          <w:b/>
          <w:bCs/>
          <w:lang w:val="en-US"/>
        </w:rPr>
        <w:t>AT</w:t>
      </w:r>
      <w:r w:rsidR="001F6F65" w:rsidRPr="00DB0863">
        <w:rPr>
          <w:rFonts w:asciiTheme="majorBidi" w:hAnsiTheme="majorBidi" w:cstheme="majorBidi"/>
          <w:b/>
          <w:bCs/>
          <w:lang w:val="en-US"/>
        </w:rPr>
        <w:t>.</w:t>
      </w:r>
      <w:r w:rsidR="004D4AF8" w:rsidRPr="00DB0863">
        <w:rPr>
          <w:rFonts w:asciiTheme="majorBidi" w:hAnsiTheme="majorBidi" w:cstheme="majorBidi"/>
          <w:lang w:val="en-US"/>
        </w:rPr>
        <w:t xml:space="preserve"> No questions will be accepted after </w:t>
      </w:r>
      <w:r w:rsidRPr="00DB0863">
        <w:rPr>
          <w:rFonts w:asciiTheme="majorBidi" w:hAnsiTheme="majorBidi" w:cstheme="majorBidi"/>
          <w:lang w:val="en-US"/>
        </w:rPr>
        <w:t>this date and time</w:t>
      </w:r>
      <w:r w:rsidR="004D4AF8" w:rsidRPr="00DB0863">
        <w:rPr>
          <w:rFonts w:asciiTheme="majorBidi" w:hAnsiTheme="majorBidi" w:cstheme="majorBidi"/>
          <w:lang w:val="en-US"/>
        </w:rPr>
        <w:t xml:space="preserve">. </w:t>
      </w:r>
      <w:r w:rsidR="00831DF1" w:rsidRPr="00DB0863">
        <w:rPr>
          <w:rFonts w:asciiTheme="majorBidi" w:hAnsiTheme="majorBidi" w:cstheme="majorBidi"/>
          <w:color w:val="000000" w:themeColor="text1"/>
          <w:lang w:val="en-US"/>
        </w:rPr>
        <w:t>Please</w:t>
      </w:r>
      <w:r w:rsidR="00831DF1" w:rsidRPr="00EF6B47">
        <w:rPr>
          <w:rFonts w:asciiTheme="majorBidi" w:hAnsiTheme="majorBidi" w:cstheme="majorBidi"/>
          <w:color w:val="000000" w:themeColor="text1"/>
          <w:lang w:val="en-US"/>
        </w:rPr>
        <w:t xml:space="preserve"> include “</w:t>
      </w:r>
      <w:r w:rsidR="00831DF1" w:rsidRPr="00EF6B47">
        <w:rPr>
          <w:rFonts w:asciiTheme="majorBidi" w:hAnsiTheme="majorBidi" w:cstheme="majorBidi"/>
          <w:i/>
          <w:iCs/>
          <w:color w:val="000000" w:themeColor="text1"/>
          <w:lang w:val="en-US"/>
        </w:rPr>
        <w:t>Questions</w:t>
      </w:r>
      <w:proofErr w:type="gramStart"/>
      <w:r w:rsidR="00831DF1" w:rsidRPr="00EF6B47">
        <w:rPr>
          <w:rFonts w:asciiTheme="majorBidi" w:hAnsiTheme="majorBidi" w:cstheme="majorBidi"/>
          <w:i/>
          <w:iCs/>
          <w:color w:val="000000" w:themeColor="text1"/>
          <w:lang w:val="en-US"/>
        </w:rPr>
        <w:t>–[</w:t>
      </w:r>
      <w:proofErr w:type="gramEnd"/>
      <w:r w:rsidR="00831DF1" w:rsidRPr="00EF6B47">
        <w:rPr>
          <w:rFonts w:asciiTheme="majorBidi" w:hAnsiTheme="majorBidi" w:cstheme="majorBidi"/>
          <w:i/>
          <w:iCs/>
          <w:color w:val="000000" w:themeColor="text1"/>
          <w:lang w:val="en-US"/>
        </w:rPr>
        <w:t xml:space="preserve">Offeror/Entity Name]–USAID BFG </w:t>
      </w:r>
      <w:r w:rsidR="00900226" w:rsidRPr="00EF6B47">
        <w:rPr>
          <w:rFonts w:asciiTheme="majorBidi" w:hAnsiTheme="majorBidi" w:cstheme="majorBidi"/>
          <w:i/>
          <w:iCs/>
          <w:color w:val="000000" w:themeColor="text1"/>
          <w:lang w:val="en-US"/>
        </w:rPr>
        <w:t xml:space="preserve"> </w:t>
      </w:r>
      <w:r w:rsidR="005D4E90" w:rsidRPr="00EF6B47">
        <w:rPr>
          <w:rFonts w:asciiTheme="majorBidi" w:hAnsiTheme="majorBidi" w:cstheme="majorBidi"/>
          <w:i/>
          <w:iCs/>
          <w:color w:val="000000" w:themeColor="text1"/>
          <w:lang w:val="en-US"/>
        </w:rPr>
        <w:t xml:space="preserve">RFP </w:t>
      </w:r>
      <w:r w:rsidRPr="00EF6B47">
        <w:rPr>
          <w:rFonts w:asciiTheme="majorBidi" w:hAnsiTheme="majorBidi" w:cstheme="majorBidi"/>
          <w:i/>
          <w:iCs/>
          <w:color w:val="000000" w:themeColor="text1"/>
          <w:lang w:val="en-US"/>
        </w:rPr>
        <w:t>2022</w:t>
      </w:r>
      <w:r w:rsidR="00DB0863">
        <w:rPr>
          <w:rFonts w:asciiTheme="majorBidi" w:hAnsiTheme="majorBidi" w:cstheme="majorBidi"/>
          <w:i/>
          <w:iCs/>
          <w:color w:val="000000" w:themeColor="text1"/>
          <w:lang w:val="en-US"/>
        </w:rPr>
        <w:t>-0</w:t>
      </w:r>
      <w:r w:rsidR="007E7217">
        <w:rPr>
          <w:rFonts w:asciiTheme="majorBidi" w:hAnsiTheme="majorBidi" w:cstheme="majorBidi"/>
          <w:i/>
          <w:iCs/>
          <w:color w:val="000000" w:themeColor="text1"/>
          <w:lang w:val="en-US"/>
        </w:rPr>
        <w:t>9-</w:t>
      </w:r>
      <w:r w:rsidR="00613E5E">
        <w:rPr>
          <w:rFonts w:asciiTheme="majorBidi" w:hAnsiTheme="majorBidi" w:cstheme="majorBidi"/>
          <w:i/>
          <w:iCs/>
          <w:color w:val="000000" w:themeColor="text1"/>
          <w:lang w:val="en-US"/>
        </w:rPr>
        <w:t>2</w:t>
      </w:r>
      <w:r w:rsidR="00DB0863" w:rsidRPr="00EF6B47">
        <w:rPr>
          <w:rFonts w:asciiTheme="majorBidi" w:hAnsiTheme="majorBidi" w:cstheme="majorBidi"/>
          <w:color w:val="000000" w:themeColor="text1"/>
          <w:lang w:val="en-US"/>
        </w:rPr>
        <w:t xml:space="preserve">” </w:t>
      </w:r>
      <w:r w:rsidR="00831DF1" w:rsidRPr="00EF6B47">
        <w:rPr>
          <w:rFonts w:asciiTheme="majorBidi" w:hAnsiTheme="majorBidi" w:cstheme="majorBidi"/>
          <w:color w:val="000000" w:themeColor="text1"/>
          <w:lang w:val="en-US"/>
        </w:rPr>
        <w:t>in the e-mail subject line.</w:t>
      </w:r>
      <w:r w:rsidR="001C0469" w:rsidRPr="00EF6B47">
        <w:rPr>
          <w:rFonts w:asciiTheme="majorBidi" w:hAnsiTheme="majorBidi" w:cstheme="majorBidi"/>
          <w:color w:val="000000" w:themeColor="text1"/>
          <w:lang w:val="en-US"/>
        </w:rPr>
        <w:t xml:space="preserve"> </w:t>
      </w:r>
      <w:r w:rsidR="001252C8" w:rsidRPr="00EF6B47">
        <w:rPr>
          <w:rFonts w:asciiTheme="majorBidi" w:hAnsiTheme="majorBidi" w:cstheme="majorBidi"/>
          <w:color w:val="000000" w:themeColor="text1"/>
          <w:lang w:val="en-US"/>
        </w:rPr>
        <w:t xml:space="preserve">Answers </w:t>
      </w:r>
      <w:r w:rsidR="00EA6465" w:rsidRPr="00EF6B47">
        <w:rPr>
          <w:rFonts w:asciiTheme="majorBidi" w:hAnsiTheme="majorBidi" w:cstheme="majorBidi"/>
          <w:color w:val="000000" w:themeColor="text1"/>
          <w:lang w:val="en-US"/>
        </w:rPr>
        <w:t xml:space="preserve">to questions and clarifications will be </w:t>
      </w:r>
      <w:r w:rsidR="00601548" w:rsidRPr="00EF6B47">
        <w:rPr>
          <w:rFonts w:asciiTheme="majorBidi" w:hAnsiTheme="majorBidi" w:cstheme="majorBidi"/>
          <w:color w:val="000000" w:themeColor="text1"/>
          <w:lang w:val="en-US"/>
        </w:rPr>
        <w:t xml:space="preserve">sent by </w:t>
      </w:r>
      <w:r w:rsidR="007E7217">
        <w:rPr>
          <w:rFonts w:asciiTheme="majorBidi" w:hAnsiTheme="majorBidi" w:cstheme="majorBidi"/>
          <w:b/>
          <w:bCs/>
          <w:color w:val="000000" w:themeColor="text1"/>
          <w:lang w:val="en-US"/>
        </w:rPr>
        <w:t>September 30</w:t>
      </w:r>
      <w:r w:rsidR="007E7217" w:rsidRPr="007E7217">
        <w:rPr>
          <w:rFonts w:asciiTheme="majorBidi" w:hAnsiTheme="majorBidi" w:cstheme="majorBidi"/>
          <w:b/>
          <w:bCs/>
          <w:color w:val="000000" w:themeColor="text1"/>
          <w:vertAlign w:val="superscript"/>
          <w:lang w:val="en-US"/>
        </w:rPr>
        <w:t>th</w:t>
      </w:r>
      <w:r w:rsidRPr="00EF6B47">
        <w:rPr>
          <w:rFonts w:asciiTheme="majorBidi" w:hAnsiTheme="majorBidi" w:cstheme="majorBidi"/>
          <w:b/>
          <w:bCs/>
          <w:color w:val="000000" w:themeColor="text1"/>
          <w:lang w:val="en-US"/>
        </w:rPr>
        <w:t xml:space="preserve"> </w:t>
      </w:r>
      <w:r w:rsidR="00601548" w:rsidRPr="00EF6B47">
        <w:rPr>
          <w:rFonts w:asciiTheme="majorBidi" w:hAnsiTheme="majorBidi" w:cstheme="majorBidi"/>
          <w:color w:val="000000" w:themeColor="text1"/>
          <w:lang w:val="en-US"/>
        </w:rPr>
        <w:t>to all who provide questions and</w:t>
      </w:r>
      <w:r w:rsidR="00DB0863">
        <w:rPr>
          <w:rFonts w:asciiTheme="majorBidi" w:hAnsiTheme="majorBidi" w:cstheme="majorBidi"/>
          <w:color w:val="000000" w:themeColor="text1"/>
          <w:lang w:val="en-US"/>
        </w:rPr>
        <w:t>/or</w:t>
      </w:r>
      <w:r w:rsidR="00601548" w:rsidRPr="00EF6B47">
        <w:rPr>
          <w:rFonts w:asciiTheme="majorBidi" w:hAnsiTheme="majorBidi" w:cstheme="majorBidi"/>
          <w:color w:val="000000" w:themeColor="text1"/>
          <w:lang w:val="en-US"/>
        </w:rPr>
        <w:t xml:space="preserve"> a return email</w:t>
      </w:r>
      <w:r w:rsidR="00DB0863">
        <w:rPr>
          <w:rFonts w:asciiTheme="majorBidi" w:hAnsiTheme="majorBidi" w:cstheme="majorBidi"/>
          <w:color w:val="000000" w:themeColor="text1"/>
          <w:lang w:val="en-US"/>
        </w:rPr>
        <w:t xml:space="preserve"> address</w:t>
      </w:r>
      <w:r w:rsidR="00B75C6B" w:rsidRPr="00EF6B47">
        <w:rPr>
          <w:rFonts w:asciiTheme="majorBidi" w:hAnsiTheme="majorBidi" w:cstheme="majorBidi"/>
          <w:lang w:val="en-US"/>
        </w:rPr>
        <w:t>.</w:t>
      </w:r>
      <w:r w:rsidR="00EA0C32" w:rsidRPr="00EF6B47">
        <w:rPr>
          <w:rFonts w:asciiTheme="majorBidi" w:hAnsiTheme="majorBidi" w:cstheme="majorBidi"/>
          <w:lang w:val="en-US"/>
        </w:rPr>
        <w:t xml:space="preserve"> Answers to questions will also be posted on the websites where the RFP was publicly posted.</w:t>
      </w:r>
    </w:p>
    <w:p w14:paraId="0BC9BCA8" w14:textId="77777777" w:rsidR="003577E4" w:rsidRPr="00EF6B47" w:rsidRDefault="003577E4" w:rsidP="00C46EC4">
      <w:pPr>
        <w:spacing w:before="0" w:after="0"/>
        <w:jc w:val="both"/>
        <w:rPr>
          <w:rFonts w:asciiTheme="majorBidi" w:hAnsiTheme="majorBidi" w:cstheme="majorBidi"/>
          <w:szCs w:val="24"/>
          <w:lang w:val="en-US"/>
        </w:rPr>
      </w:pPr>
    </w:p>
    <w:p w14:paraId="5557417C" w14:textId="7911D13F" w:rsidR="00AC7456" w:rsidRPr="00EF6B47" w:rsidRDefault="00ED64AB" w:rsidP="00C46EC4">
      <w:pPr>
        <w:spacing w:before="0" w:after="0"/>
        <w:jc w:val="both"/>
        <w:rPr>
          <w:rFonts w:asciiTheme="majorBidi" w:hAnsiTheme="majorBidi" w:cstheme="majorBidi"/>
          <w:szCs w:val="24"/>
          <w:lang w:val="en-US"/>
        </w:rPr>
      </w:pPr>
      <w:r w:rsidRPr="00EF6B47">
        <w:rPr>
          <w:rFonts w:asciiTheme="majorBidi" w:hAnsiTheme="majorBidi" w:cstheme="majorBidi"/>
          <w:szCs w:val="24"/>
          <w:lang w:val="en-US"/>
        </w:rPr>
        <w:t>Organizations</w:t>
      </w:r>
      <w:r w:rsidR="00C0472A" w:rsidRPr="00EF6B47">
        <w:rPr>
          <w:rFonts w:asciiTheme="majorBidi" w:hAnsiTheme="majorBidi" w:cstheme="majorBidi"/>
          <w:szCs w:val="24"/>
          <w:lang w:val="en-US"/>
        </w:rPr>
        <w:t xml:space="preserve"> invited by </w:t>
      </w:r>
      <w:r w:rsidR="00E8279E" w:rsidRPr="00EF6B47">
        <w:rPr>
          <w:rFonts w:asciiTheme="majorBidi" w:hAnsiTheme="majorBidi" w:cstheme="majorBidi"/>
          <w:szCs w:val="24"/>
          <w:lang w:val="en-US"/>
        </w:rPr>
        <w:t xml:space="preserve">JAA / </w:t>
      </w:r>
      <w:r w:rsidR="00063FAD" w:rsidRPr="00EF6B47">
        <w:rPr>
          <w:rFonts w:asciiTheme="majorBidi" w:hAnsiTheme="majorBidi" w:cstheme="majorBidi"/>
          <w:szCs w:val="24"/>
          <w:lang w:val="en-US"/>
        </w:rPr>
        <w:t xml:space="preserve">the </w:t>
      </w:r>
      <w:r w:rsidR="00BF5903" w:rsidRPr="00EF6B47">
        <w:rPr>
          <w:rFonts w:asciiTheme="majorBidi" w:hAnsiTheme="majorBidi" w:cstheme="majorBidi"/>
          <w:szCs w:val="24"/>
          <w:lang w:val="en-US"/>
        </w:rPr>
        <w:t>BFG</w:t>
      </w:r>
      <w:r w:rsidR="00355A77" w:rsidRPr="00EF6B47">
        <w:rPr>
          <w:rFonts w:asciiTheme="majorBidi" w:hAnsiTheme="majorBidi" w:cstheme="majorBidi"/>
          <w:color w:val="000000"/>
          <w:szCs w:val="24"/>
          <w:lang w:val="en-US"/>
        </w:rPr>
        <w:t xml:space="preserve"> </w:t>
      </w:r>
      <w:r w:rsidR="00063FAD" w:rsidRPr="00EF6B47">
        <w:rPr>
          <w:rFonts w:asciiTheme="majorBidi" w:hAnsiTheme="majorBidi" w:cstheme="majorBidi"/>
          <w:color w:val="000000"/>
          <w:szCs w:val="24"/>
          <w:lang w:val="en-US"/>
        </w:rPr>
        <w:t xml:space="preserve">Project </w:t>
      </w:r>
      <w:r w:rsidR="00C0472A" w:rsidRPr="00EF6B47">
        <w:rPr>
          <w:rFonts w:asciiTheme="majorBidi" w:hAnsiTheme="majorBidi" w:cstheme="majorBidi"/>
          <w:szCs w:val="24"/>
          <w:lang w:val="en-US"/>
        </w:rPr>
        <w:t xml:space="preserve">to submit </w:t>
      </w:r>
      <w:r w:rsidR="00A4002D" w:rsidRPr="00EF6B47">
        <w:rPr>
          <w:rFonts w:asciiTheme="majorBidi" w:hAnsiTheme="majorBidi" w:cstheme="majorBidi"/>
          <w:szCs w:val="24"/>
          <w:lang w:val="en-US"/>
        </w:rPr>
        <w:t>proposals</w:t>
      </w:r>
      <w:r w:rsidR="00C0472A" w:rsidRPr="00EF6B47">
        <w:rPr>
          <w:rFonts w:asciiTheme="majorBidi" w:hAnsiTheme="majorBidi" w:cstheme="majorBidi"/>
          <w:szCs w:val="24"/>
          <w:lang w:val="en-US"/>
        </w:rPr>
        <w:t xml:space="preserve"> for the services described </w:t>
      </w:r>
      <w:r w:rsidR="00640415" w:rsidRPr="00EF6B47">
        <w:rPr>
          <w:rFonts w:asciiTheme="majorBidi" w:hAnsiTheme="majorBidi" w:cstheme="majorBidi"/>
          <w:szCs w:val="24"/>
          <w:lang w:val="en-US"/>
        </w:rPr>
        <w:t>in this RFP</w:t>
      </w:r>
      <w:r w:rsidR="00C0472A" w:rsidRPr="00EF6B47">
        <w:rPr>
          <w:rFonts w:asciiTheme="majorBidi" w:hAnsiTheme="majorBidi" w:cstheme="majorBidi"/>
          <w:szCs w:val="24"/>
          <w:lang w:val="en-US"/>
        </w:rPr>
        <w:t xml:space="preserve"> are under no obli</w:t>
      </w:r>
      <w:r w:rsidR="00951515" w:rsidRPr="00EF6B47">
        <w:rPr>
          <w:rFonts w:asciiTheme="majorBidi" w:hAnsiTheme="majorBidi" w:cstheme="majorBidi"/>
          <w:szCs w:val="24"/>
          <w:lang w:val="en-US"/>
        </w:rPr>
        <w:t xml:space="preserve">gation to do so. </w:t>
      </w:r>
      <w:r w:rsidR="00FA3015" w:rsidRPr="00EF6B47">
        <w:rPr>
          <w:rFonts w:asciiTheme="majorBidi" w:hAnsiTheme="majorBidi" w:cstheme="majorBidi"/>
          <w:szCs w:val="24"/>
          <w:lang w:val="en-US"/>
        </w:rPr>
        <w:t>Offeror</w:t>
      </w:r>
      <w:r w:rsidRPr="00EF6B47">
        <w:rPr>
          <w:rFonts w:asciiTheme="majorBidi" w:hAnsiTheme="majorBidi" w:cstheme="majorBidi"/>
          <w:szCs w:val="24"/>
          <w:lang w:val="en-US"/>
        </w:rPr>
        <w:t>s</w:t>
      </w:r>
      <w:r w:rsidR="00A4002D" w:rsidRPr="00EF6B47">
        <w:rPr>
          <w:rFonts w:asciiTheme="majorBidi" w:hAnsiTheme="majorBidi" w:cstheme="majorBidi"/>
          <w:szCs w:val="24"/>
          <w:lang w:val="en-US"/>
        </w:rPr>
        <w:t xml:space="preserve"> </w:t>
      </w:r>
      <w:r w:rsidR="00C0472A" w:rsidRPr="00EF6B47">
        <w:rPr>
          <w:rFonts w:asciiTheme="majorBidi" w:hAnsiTheme="majorBidi" w:cstheme="majorBidi"/>
          <w:szCs w:val="24"/>
          <w:lang w:val="en-US"/>
        </w:rPr>
        <w:t>will not be reimbursed for any costs incurred in connection with the preparation and submission of their bids.</w:t>
      </w:r>
    </w:p>
    <w:p w14:paraId="0F7824B1" w14:textId="07F68E91" w:rsidR="00116AFA" w:rsidRPr="00EF6B47" w:rsidRDefault="00A9146D" w:rsidP="00057DC8">
      <w:pPr>
        <w:pStyle w:val="Heading10"/>
        <w:rPr>
          <w:rFonts w:asciiTheme="majorBidi" w:hAnsiTheme="majorBidi" w:cstheme="majorBidi"/>
        </w:rPr>
      </w:pPr>
      <w:r w:rsidRPr="00EF6B47">
        <w:rPr>
          <w:rFonts w:asciiTheme="majorBidi" w:hAnsiTheme="majorBidi" w:cstheme="majorBidi"/>
          <w:lang w:val="en-US"/>
        </w:rPr>
        <w:br w:type="page"/>
      </w:r>
      <w:bookmarkStart w:id="7" w:name="_Toc423609828"/>
      <w:bookmarkStart w:id="8" w:name="_Toc453843463"/>
      <w:bookmarkStart w:id="9" w:name="_Toc101445428"/>
      <w:r w:rsidR="00116AFA" w:rsidRPr="00EF6B47">
        <w:rPr>
          <w:rFonts w:asciiTheme="majorBidi" w:hAnsiTheme="majorBidi" w:cstheme="majorBidi"/>
        </w:rPr>
        <w:lastRenderedPageBreak/>
        <w:t xml:space="preserve">Section 1 – </w:t>
      </w:r>
      <w:bookmarkEnd w:id="7"/>
      <w:r w:rsidR="002B12C2" w:rsidRPr="00EF6B47">
        <w:rPr>
          <w:rFonts w:asciiTheme="majorBidi" w:hAnsiTheme="majorBidi" w:cstheme="majorBidi"/>
        </w:rPr>
        <w:t>Funding Opportunity Description,</w:t>
      </w:r>
      <w:r w:rsidR="00327272" w:rsidRPr="00EF6B47">
        <w:rPr>
          <w:rFonts w:asciiTheme="majorBidi" w:hAnsiTheme="majorBidi" w:cstheme="majorBidi"/>
        </w:rPr>
        <w:t xml:space="preserve"> </w:t>
      </w:r>
      <w:r w:rsidR="00B77A8E" w:rsidRPr="00EF6B47">
        <w:rPr>
          <w:rFonts w:asciiTheme="majorBidi" w:hAnsiTheme="majorBidi" w:cstheme="majorBidi"/>
        </w:rPr>
        <w:t>S</w:t>
      </w:r>
      <w:r w:rsidR="009E2A3F" w:rsidRPr="00EF6B47">
        <w:rPr>
          <w:rFonts w:asciiTheme="majorBidi" w:hAnsiTheme="majorBidi" w:cstheme="majorBidi"/>
        </w:rPr>
        <w:t>cope</w:t>
      </w:r>
      <w:r w:rsidR="00B77A8E" w:rsidRPr="00EF6B47">
        <w:rPr>
          <w:rFonts w:asciiTheme="majorBidi" w:hAnsiTheme="majorBidi" w:cstheme="majorBidi"/>
        </w:rPr>
        <w:t xml:space="preserve"> of Work</w:t>
      </w:r>
      <w:bookmarkEnd w:id="8"/>
      <w:bookmarkEnd w:id="9"/>
    </w:p>
    <w:p w14:paraId="0F244A55" w14:textId="69838902" w:rsidR="003577E4" w:rsidRPr="00EF6B47" w:rsidRDefault="003577E4" w:rsidP="00C46EC4">
      <w:pPr>
        <w:pStyle w:val="Heading10"/>
        <w:spacing w:before="0" w:after="0"/>
        <w:jc w:val="both"/>
        <w:rPr>
          <w:rFonts w:asciiTheme="majorBidi" w:hAnsiTheme="majorBidi" w:cstheme="majorBidi"/>
          <w:sz w:val="24"/>
          <w:szCs w:val="24"/>
          <w:lang w:val="en-US"/>
        </w:rPr>
      </w:pPr>
    </w:p>
    <w:p w14:paraId="0ABBC6BB" w14:textId="7AEEB30F" w:rsidR="00474697" w:rsidRPr="00EF6B47" w:rsidRDefault="00474697" w:rsidP="00474697">
      <w:pPr>
        <w:pStyle w:val="Heading20"/>
        <w:spacing w:before="0" w:after="0"/>
        <w:jc w:val="both"/>
        <w:rPr>
          <w:rFonts w:asciiTheme="majorBidi" w:hAnsiTheme="majorBidi" w:cstheme="majorBidi"/>
          <w:sz w:val="24"/>
          <w:szCs w:val="24"/>
          <w:lang w:val="en-US"/>
        </w:rPr>
      </w:pPr>
      <w:r w:rsidRPr="00EF6B47">
        <w:rPr>
          <w:rFonts w:asciiTheme="majorBidi" w:hAnsiTheme="majorBidi" w:cstheme="majorBidi"/>
          <w:sz w:val="24"/>
          <w:szCs w:val="24"/>
          <w:lang w:val="en-US"/>
        </w:rPr>
        <w:t>1.1</w:t>
      </w:r>
      <w:r w:rsidRPr="00EF6B47">
        <w:rPr>
          <w:rFonts w:asciiTheme="majorBidi" w:hAnsiTheme="majorBidi" w:cstheme="majorBidi"/>
          <w:sz w:val="24"/>
          <w:szCs w:val="24"/>
          <w:lang w:val="en-US"/>
        </w:rPr>
        <w:tab/>
        <w:t xml:space="preserve">Background </w:t>
      </w:r>
    </w:p>
    <w:p w14:paraId="50201EE4" w14:textId="77777777" w:rsidR="0082204F" w:rsidRPr="00EF6B47" w:rsidRDefault="0082204F" w:rsidP="001A5FE7">
      <w:pPr>
        <w:pStyle w:val="Heading20"/>
        <w:spacing w:before="0" w:after="0"/>
        <w:jc w:val="both"/>
        <w:rPr>
          <w:rFonts w:asciiTheme="majorBidi" w:hAnsiTheme="majorBidi" w:cstheme="majorBidi"/>
          <w:b w:val="0"/>
          <w:color w:val="000000"/>
          <w:sz w:val="24"/>
          <w:szCs w:val="24"/>
          <w:lang w:val="en-US"/>
        </w:rPr>
      </w:pPr>
    </w:p>
    <w:p w14:paraId="0472E7FC" w14:textId="37DFFE04" w:rsidR="00640919" w:rsidRPr="00EF6B47" w:rsidRDefault="00640919" w:rsidP="001A5FE7">
      <w:pPr>
        <w:pStyle w:val="Heading20"/>
        <w:spacing w:before="0" w:after="0"/>
        <w:jc w:val="both"/>
        <w:rPr>
          <w:rFonts w:asciiTheme="majorBidi" w:hAnsiTheme="majorBidi" w:cstheme="majorBidi"/>
          <w:b w:val="0"/>
          <w:color w:val="000000"/>
          <w:sz w:val="24"/>
          <w:szCs w:val="24"/>
          <w:lang w:val="en-US"/>
        </w:rPr>
      </w:pPr>
      <w:r w:rsidRPr="00EF6B47">
        <w:rPr>
          <w:rFonts w:asciiTheme="majorBidi" w:hAnsiTheme="majorBidi" w:cstheme="majorBidi"/>
          <w:b w:val="0"/>
          <w:color w:val="000000"/>
          <w:sz w:val="24"/>
          <w:szCs w:val="24"/>
          <w:lang w:val="en-US"/>
        </w:rPr>
        <w:t>Countless communities throughout sub-Saharan Africa struggle to access economic opportunity and social services due to long distances and limited transportation options. More than 70 percent of sub-Saharan Africa’s rural residents are forced to traverse long distances without access to roads or transportation for daily needs: to commute to work, transport goods to market, travel to school, or obtain medical care. For rural communities, these challenges are particularly acute. Walking is the main mode of transportation. Bicycles are an affordable, accessible, reliable, and efficient alternative to walking, offering more carrying capacity and easier access to critical destinations.</w:t>
      </w:r>
    </w:p>
    <w:p w14:paraId="3AAAE12F" w14:textId="77777777" w:rsidR="00217CA8" w:rsidRPr="00EF6B47" w:rsidRDefault="00217CA8" w:rsidP="001A5FE7">
      <w:pPr>
        <w:pStyle w:val="Heading20"/>
        <w:spacing w:before="0" w:after="0"/>
        <w:jc w:val="both"/>
        <w:rPr>
          <w:rFonts w:asciiTheme="majorBidi" w:hAnsiTheme="majorBidi" w:cstheme="majorBidi"/>
          <w:b w:val="0"/>
          <w:color w:val="000000"/>
          <w:sz w:val="24"/>
          <w:szCs w:val="24"/>
          <w:lang w:val="en-US"/>
        </w:rPr>
      </w:pPr>
    </w:p>
    <w:p w14:paraId="06F337AD" w14:textId="3489494A" w:rsidR="002F6E29" w:rsidRPr="00D665D4" w:rsidRDefault="00DF3A54" w:rsidP="001A5FE7">
      <w:pPr>
        <w:pStyle w:val="Heading20"/>
        <w:spacing w:before="0" w:after="0"/>
        <w:jc w:val="both"/>
        <w:rPr>
          <w:rFonts w:asciiTheme="majorBidi" w:hAnsiTheme="majorBidi" w:cstheme="majorBidi"/>
          <w:b w:val="0"/>
          <w:sz w:val="24"/>
          <w:szCs w:val="24"/>
          <w:lang w:val="en-US"/>
        </w:rPr>
      </w:pPr>
      <w:r w:rsidRPr="00D665D4">
        <w:rPr>
          <w:rFonts w:asciiTheme="majorBidi" w:hAnsiTheme="majorBidi" w:cstheme="majorBidi"/>
          <w:b w:val="0"/>
          <w:sz w:val="24"/>
          <w:szCs w:val="24"/>
          <w:lang w:val="en-US"/>
        </w:rPr>
        <w:t xml:space="preserve">The Bicycles for Growth Project (BFG), funded by the United States Agency for International Development (USAID), is implemented by J.E. Austin Associates (JAA) and World Bicycle Relief (WBR). </w:t>
      </w:r>
      <w:r w:rsidR="002F6E29" w:rsidRPr="00D665D4">
        <w:rPr>
          <w:rFonts w:asciiTheme="majorBidi" w:hAnsiTheme="majorBidi" w:cstheme="majorBidi"/>
          <w:b w:val="0"/>
          <w:sz w:val="24"/>
          <w:szCs w:val="24"/>
          <w:lang w:val="en-US"/>
        </w:rPr>
        <w:t xml:space="preserve">JAA is a leading small business implementer of USAID economic growth projects, with more than 35 years of experience in sector assessment, market systems, local and rural economic development, small businesses growth, and business environment. WBR </w:t>
      </w:r>
      <w:r w:rsidR="008463ED" w:rsidRPr="00D665D4">
        <w:rPr>
          <w:rFonts w:asciiTheme="majorBidi" w:hAnsiTheme="majorBidi" w:cstheme="majorBidi"/>
          <w:b w:val="0"/>
          <w:sz w:val="24"/>
          <w:szCs w:val="24"/>
          <w:lang w:val="en-US"/>
        </w:rPr>
        <w:t>has more than 16 years of experience partnering</w:t>
      </w:r>
      <w:r w:rsidR="002F6E29" w:rsidRPr="00D665D4">
        <w:rPr>
          <w:rFonts w:asciiTheme="majorBidi" w:hAnsiTheme="majorBidi" w:cstheme="majorBidi"/>
          <w:b w:val="0"/>
          <w:sz w:val="24"/>
          <w:szCs w:val="24"/>
          <w:lang w:val="en-US"/>
        </w:rPr>
        <w:t xml:space="preserve"> with communities, governments, and the private sector to spark economic growth and support women’s empowerment in rural areas through bicycle mobility programming.</w:t>
      </w:r>
      <w:r w:rsidR="00787E61" w:rsidRPr="00D665D4">
        <w:rPr>
          <w:rFonts w:asciiTheme="majorBidi" w:hAnsiTheme="majorBidi" w:cstheme="majorBidi"/>
          <w:b w:val="0"/>
          <w:sz w:val="24"/>
          <w:szCs w:val="24"/>
          <w:lang w:val="en-US"/>
        </w:rPr>
        <w:t xml:space="preserve"> </w:t>
      </w:r>
    </w:p>
    <w:p w14:paraId="4416126F" w14:textId="77777777" w:rsidR="002F6E29" w:rsidRPr="00EF6B47" w:rsidRDefault="002F6E29" w:rsidP="001A5FE7">
      <w:pPr>
        <w:pStyle w:val="Heading20"/>
        <w:spacing w:before="0" w:after="0"/>
        <w:jc w:val="both"/>
        <w:rPr>
          <w:rFonts w:asciiTheme="majorBidi" w:hAnsiTheme="majorBidi" w:cstheme="majorBidi"/>
          <w:b w:val="0"/>
          <w:color w:val="000000"/>
          <w:sz w:val="24"/>
          <w:szCs w:val="24"/>
          <w:lang w:val="en-US"/>
        </w:rPr>
      </w:pPr>
    </w:p>
    <w:p w14:paraId="473A5669" w14:textId="3BABACEF" w:rsidR="00640919" w:rsidRPr="00EF6B47" w:rsidRDefault="00640919" w:rsidP="001A5FE7">
      <w:pPr>
        <w:pStyle w:val="Heading20"/>
        <w:spacing w:before="0" w:after="0"/>
        <w:jc w:val="both"/>
        <w:rPr>
          <w:rFonts w:asciiTheme="majorBidi" w:hAnsiTheme="majorBidi" w:cstheme="majorBidi"/>
          <w:b w:val="0"/>
          <w:color w:val="000000"/>
          <w:sz w:val="24"/>
          <w:szCs w:val="24"/>
          <w:lang w:val="en-US"/>
        </w:rPr>
      </w:pPr>
      <w:r w:rsidRPr="00EF6B47">
        <w:rPr>
          <w:rFonts w:asciiTheme="majorBidi" w:hAnsiTheme="majorBidi" w:cstheme="majorBidi"/>
          <w:b w:val="0"/>
          <w:color w:val="000000"/>
          <w:sz w:val="24"/>
          <w:szCs w:val="24"/>
          <w:lang w:val="en-US"/>
        </w:rPr>
        <w:t>Launched in October 2021, BFG represents a simple, but effective approach to addressing these common development challenges. The three-year, $3.5 million initiative––funded through an applied research program under USAID’s Innovation, Technology, and Research (ITR) Hub––will increase mobility in rural and peri-urban areas in sub-Saharan Africa by developing and demonstrating the means to promote functional bicycle market systems leading to rapidly increasing bicycle access and uptake. The activity will target communities who cannot easily afford, or do not have access to, other means of transportation. With increased mobility, targeted communities and individuals will have greater opportunity to boost their incomes, improve their health, pursue education opportunities, and access social services.</w:t>
      </w:r>
    </w:p>
    <w:p w14:paraId="7B055123" w14:textId="77777777" w:rsidR="00217CA8" w:rsidRPr="00EF6B47" w:rsidRDefault="00217CA8" w:rsidP="001A5FE7">
      <w:pPr>
        <w:pStyle w:val="Heading20"/>
        <w:spacing w:before="0" w:after="0"/>
        <w:jc w:val="both"/>
        <w:rPr>
          <w:rFonts w:asciiTheme="majorBidi" w:hAnsiTheme="majorBidi" w:cstheme="majorBidi"/>
          <w:b w:val="0"/>
          <w:color w:val="000000"/>
          <w:sz w:val="24"/>
          <w:szCs w:val="24"/>
          <w:lang w:val="en-US"/>
        </w:rPr>
      </w:pPr>
    </w:p>
    <w:p w14:paraId="20B2708F" w14:textId="5EE7C7B5" w:rsidR="00D704C7" w:rsidRPr="00EF6B47" w:rsidRDefault="00640919" w:rsidP="001A5FE7">
      <w:pPr>
        <w:pStyle w:val="Heading20"/>
        <w:spacing w:before="0" w:after="0"/>
        <w:jc w:val="both"/>
        <w:rPr>
          <w:rFonts w:asciiTheme="majorBidi" w:hAnsiTheme="majorBidi" w:cstheme="majorBidi"/>
          <w:b w:val="0"/>
          <w:color w:val="000000"/>
          <w:sz w:val="24"/>
          <w:szCs w:val="24"/>
          <w:lang w:val="en-US"/>
        </w:rPr>
      </w:pPr>
      <w:r w:rsidRPr="00EF6B47">
        <w:rPr>
          <w:rFonts w:asciiTheme="majorBidi" w:hAnsiTheme="majorBidi" w:cstheme="majorBidi"/>
          <w:b w:val="0"/>
          <w:color w:val="000000"/>
          <w:sz w:val="24"/>
          <w:szCs w:val="24"/>
          <w:lang w:val="en-US"/>
        </w:rPr>
        <w:t xml:space="preserve">BFG has two phases. The activity (approximately 18 months) will first assess the supply, demand, and supporting market systems for bicycles in Ghana, Malawi, Rwanda, Uganda, and </w:t>
      </w:r>
      <w:r w:rsidR="00F31A0A">
        <w:rPr>
          <w:rFonts w:asciiTheme="majorBidi" w:hAnsiTheme="majorBidi" w:cstheme="majorBidi"/>
          <w:b w:val="0"/>
          <w:color w:val="000000"/>
          <w:sz w:val="24"/>
          <w:szCs w:val="24"/>
          <w:lang w:val="en-US"/>
        </w:rPr>
        <w:t>Rwand</w:t>
      </w:r>
      <w:r w:rsidRPr="00EF6B47">
        <w:rPr>
          <w:rFonts w:asciiTheme="majorBidi" w:hAnsiTheme="majorBidi" w:cstheme="majorBidi"/>
          <w:b w:val="0"/>
          <w:color w:val="000000"/>
          <w:sz w:val="24"/>
          <w:szCs w:val="24"/>
          <w:lang w:val="en-US"/>
        </w:rPr>
        <w:t xml:space="preserve">a. Based on assessment phase findings, BFG will implement pilot projects in four to six localities across two of the targeted countries (pilot phase, approximately 18 months). The pilots will reduce barriers to the supply and uptake of fit-for-purpose, affordable, and durable bicycles. </w:t>
      </w:r>
    </w:p>
    <w:p w14:paraId="7E8E9A0F" w14:textId="77777777" w:rsidR="00640919" w:rsidRPr="00EF6B47" w:rsidRDefault="00640919" w:rsidP="001A5FE7">
      <w:pPr>
        <w:pStyle w:val="Heading20"/>
        <w:spacing w:before="0" w:after="0"/>
        <w:jc w:val="both"/>
        <w:rPr>
          <w:rFonts w:asciiTheme="majorBidi" w:hAnsiTheme="majorBidi" w:cstheme="majorBidi"/>
          <w:b w:val="0"/>
          <w:color w:val="000000"/>
          <w:sz w:val="24"/>
          <w:szCs w:val="24"/>
          <w:lang w:val="en-US"/>
        </w:rPr>
      </w:pPr>
    </w:p>
    <w:p w14:paraId="4EBBBCF9" w14:textId="14CC5968" w:rsidR="0016574A" w:rsidRPr="00EF6B47" w:rsidRDefault="0016574A" w:rsidP="001A5FE7">
      <w:pPr>
        <w:pStyle w:val="Heading20"/>
        <w:spacing w:before="0" w:after="0"/>
        <w:jc w:val="both"/>
        <w:rPr>
          <w:rFonts w:asciiTheme="majorBidi" w:hAnsiTheme="majorBidi" w:cstheme="majorBidi"/>
          <w:sz w:val="24"/>
          <w:szCs w:val="24"/>
          <w:lang w:val="en-US"/>
        </w:rPr>
      </w:pPr>
      <w:r w:rsidRPr="00EF6B47">
        <w:rPr>
          <w:rFonts w:asciiTheme="majorBidi" w:hAnsiTheme="majorBidi" w:cstheme="majorBidi"/>
          <w:sz w:val="24"/>
          <w:szCs w:val="24"/>
          <w:lang w:val="en-US"/>
        </w:rPr>
        <w:t>1.2</w:t>
      </w:r>
      <w:r w:rsidRPr="00EF6B47">
        <w:rPr>
          <w:rFonts w:asciiTheme="majorBidi" w:hAnsiTheme="majorBidi" w:cstheme="majorBidi"/>
          <w:sz w:val="24"/>
          <w:szCs w:val="24"/>
          <w:lang w:val="en-US"/>
        </w:rPr>
        <w:tab/>
        <w:t xml:space="preserve">Scope of Work </w:t>
      </w:r>
    </w:p>
    <w:p w14:paraId="56A9B60C" w14:textId="77777777" w:rsidR="001A5FE7" w:rsidRPr="00EF6B47" w:rsidRDefault="001A5FE7" w:rsidP="001A5FE7">
      <w:pPr>
        <w:spacing w:before="0" w:after="0"/>
        <w:jc w:val="both"/>
        <w:rPr>
          <w:rFonts w:asciiTheme="majorBidi" w:hAnsiTheme="majorBidi" w:cstheme="majorBidi"/>
          <w:color w:val="000000"/>
          <w:szCs w:val="22"/>
          <w:highlight w:val="yellow"/>
          <w:lang w:val="en-US"/>
        </w:rPr>
      </w:pPr>
    </w:p>
    <w:p w14:paraId="20F5DFA5" w14:textId="6DC350DD" w:rsidR="00BB6224" w:rsidRPr="00D665D4" w:rsidRDefault="0016574A" w:rsidP="001A5FE7">
      <w:pPr>
        <w:spacing w:before="0" w:after="0"/>
        <w:jc w:val="both"/>
        <w:rPr>
          <w:rFonts w:asciiTheme="majorBidi" w:hAnsiTheme="majorBidi" w:cstheme="majorBidi"/>
          <w:szCs w:val="22"/>
          <w:lang w:val="en-US"/>
        </w:rPr>
      </w:pPr>
      <w:r w:rsidRPr="00D665D4">
        <w:rPr>
          <w:rFonts w:asciiTheme="majorBidi" w:hAnsiTheme="majorBidi" w:cstheme="majorBidi"/>
          <w:szCs w:val="22"/>
          <w:lang w:val="en-US"/>
        </w:rPr>
        <w:t xml:space="preserve">The purpose of this RFP is to solicit applications </w:t>
      </w:r>
      <w:r w:rsidR="00E32D91" w:rsidRPr="00D665D4">
        <w:rPr>
          <w:rFonts w:asciiTheme="majorBidi" w:hAnsiTheme="majorBidi" w:cstheme="majorBidi"/>
          <w:szCs w:val="22"/>
          <w:lang w:val="en-US"/>
        </w:rPr>
        <w:t xml:space="preserve">for a National Convening Partner </w:t>
      </w:r>
      <w:r w:rsidR="00BB6224" w:rsidRPr="00D665D4">
        <w:rPr>
          <w:rFonts w:asciiTheme="majorBidi" w:hAnsiTheme="majorBidi" w:cstheme="majorBidi"/>
          <w:szCs w:val="22"/>
          <w:lang w:val="en-US"/>
        </w:rPr>
        <w:t xml:space="preserve">in </w:t>
      </w:r>
      <w:r w:rsidR="00F31A0A">
        <w:rPr>
          <w:rFonts w:asciiTheme="majorBidi" w:hAnsiTheme="majorBidi" w:cstheme="majorBidi"/>
          <w:szCs w:val="22"/>
          <w:lang w:val="en-US"/>
        </w:rPr>
        <w:t>Rwand</w:t>
      </w:r>
      <w:r w:rsidR="007E7217">
        <w:rPr>
          <w:rFonts w:asciiTheme="majorBidi" w:hAnsiTheme="majorBidi" w:cstheme="majorBidi"/>
          <w:szCs w:val="22"/>
          <w:lang w:val="en-US"/>
        </w:rPr>
        <w:t>a</w:t>
      </w:r>
      <w:r w:rsidR="00E32D91" w:rsidRPr="00D665D4">
        <w:rPr>
          <w:rFonts w:asciiTheme="majorBidi" w:hAnsiTheme="majorBidi" w:cstheme="majorBidi"/>
          <w:szCs w:val="22"/>
          <w:lang w:val="en-US"/>
        </w:rPr>
        <w:t xml:space="preserve">, </w:t>
      </w:r>
      <w:r w:rsidR="00E32D91" w:rsidRPr="00D665D4">
        <w:rPr>
          <w:rFonts w:asciiTheme="majorBidi" w:hAnsiTheme="majorBidi" w:cstheme="majorBidi"/>
          <w:szCs w:val="24"/>
          <w:lang w:val="en-US"/>
        </w:rPr>
        <w:t xml:space="preserve">beginning on or around </w:t>
      </w:r>
      <w:r w:rsidR="007E7217">
        <w:rPr>
          <w:rFonts w:asciiTheme="majorBidi" w:hAnsiTheme="majorBidi" w:cstheme="majorBidi"/>
          <w:szCs w:val="24"/>
          <w:lang w:val="en-US"/>
        </w:rPr>
        <w:t>October 24</w:t>
      </w:r>
      <w:r w:rsidR="007E7217" w:rsidRPr="007E7217">
        <w:rPr>
          <w:rFonts w:asciiTheme="majorBidi" w:hAnsiTheme="majorBidi" w:cstheme="majorBidi"/>
          <w:szCs w:val="24"/>
          <w:vertAlign w:val="superscript"/>
          <w:lang w:val="en-US"/>
        </w:rPr>
        <w:t>th</w:t>
      </w:r>
      <w:r w:rsidR="00E32D91" w:rsidRPr="00D665D4">
        <w:rPr>
          <w:rFonts w:asciiTheme="majorBidi" w:hAnsiTheme="majorBidi" w:cstheme="majorBidi"/>
          <w:szCs w:val="24"/>
          <w:lang w:val="en-US"/>
        </w:rPr>
        <w:t>, 2022, through March 31</w:t>
      </w:r>
      <w:r w:rsidR="007E7217" w:rsidRPr="007E7217">
        <w:rPr>
          <w:rFonts w:asciiTheme="majorBidi" w:hAnsiTheme="majorBidi" w:cstheme="majorBidi"/>
          <w:szCs w:val="24"/>
          <w:vertAlign w:val="superscript"/>
          <w:lang w:val="en-US"/>
        </w:rPr>
        <w:t>st</w:t>
      </w:r>
      <w:r w:rsidR="00E32D91" w:rsidRPr="00D665D4">
        <w:rPr>
          <w:rFonts w:asciiTheme="majorBidi" w:hAnsiTheme="majorBidi" w:cstheme="majorBidi"/>
          <w:szCs w:val="24"/>
          <w:lang w:val="en-US"/>
        </w:rPr>
        <w:t>, 2023.</w:t>
      </w:r>
      <w:r w:rsidR="00E32D91" w:rsidRPr="00D665D4">
        <w:rPr>
          <w:rFonts w:asciiTheme="majorBidi" w:hAnsiTheme="majorBidi" w:cstheme="majorBidi"/>
          <w:b/>
          <w:szCs w:val="24"/>
          <w:lang w:val="en-US"/>
        </w:rPr>
        <w:t xml:space="preserve"> </w:t>
      </w:r>
      <w:r w:rsidR="00BB6224" w:rsidRPr="00D665D4">
        <w:rPr>
          <w:rFonts w:asciiTheme="majorBidi" w:hAnsiTheme="majorBidi" w:cstheme="majorBidi"/>
          <w:bCs/>
          <w:szCs w:val="22"/>
          <w:lang w:val="en-US"/>
        </w:rPr>
        <w:t xml:space="preserve"> </w:t>
      </w:r>
      <w:r w:rsidR="00E32D91" w:rsidRPr="00D665D4">
        <w:rPr>
          <w:rFonts w:asciiTheme="majorBidi" w:hAnsiTheme="majorBidi" w:cstheme="majorBidi"/>
          <w:bCs/>
          <w:szCs w:val="22"/>
          <w:lang w:val="en-US"/>
        </w:rPr>
        <w:t>The project’s Pilot Phase will begin on/around April 1</w:t>
      </w:r>
      <w:r w:rsidR="00F31A0A" w:rsidRPr="00F31A0A">
        <w:rPr>
          <w:rFonts w:asciiTheme="majorBidi" w:hAnsiTheme="majorBidi" w:cstheme="majorBidi"/>
          <w:bCs/>
          <w:szCs w:val="22"/>
          <w:vertAlign w:val="superscript"/>
          <w:lang w:val="en-US"/>
        </w:rPr>
        <w:t>st</w:t>
      </w:r>
      <w:r w:rsidR="00E32D91" w:rsidRPr="00D665D4">
        <w:rPr>
          <w:rFonts w:asciiTheme="majorBidi" w:hAnsiTheme="majorBidi" w:cstheme="majorBidi"/>
          <w:bCs/>
          <w:szCs w:val="22"/>
          <w:lang w:val="en-US"/>
        </w:rPr>
        <w:t>, 2023; c</w:t>
      </w:r>
      <w:r w:rsidR="00E32D91" w:rsidRPr="00D665D4">
        <w:rPr>
          <w:rFonts w:asciiTheme="majorBidi" w:hAnsiTheme="majorBidi" w:cstheme="majorBidi"/>
          <w:bCs/>
          <w:szCs w:val="24"/>
          <w:lang w:val="en-US"/>
        </w:rPr>
        <w:t>ontinued engagement of the National Convening Partner beyond the Assessment Phase will depend on pilot countries targeted.</w:t>
      </w:r>
      <w:r w:rsidR="003C6002" w:rsidRPr="00D665D4">
        <w:rPr>
          <w:rFonts w:asciiTheme="majorBidi" w:hAnsiTheme="majorBidi" w:cstheme="majorBidi"/>
          <w:bCs/>
          <w:szCs w:val="24"/>
          <w:lang w:val="en-US"/>
        </w:rPr>
        <w:t xml:space="preserve"> The National Convening Partner </w:t>
      </w:r>
      <w:r w:rsidR="00F436B1" w:rsidRPr="00D665D4">
        <w:rPr>
          <w:rFonts w:asciiTheme="majorBidi" w:hAnsiTheme="majorBidi" w:cstheme="majorBidi"/>
          <w:bCs/>
          <w:szCs w:val="24"/>
          <w:lang w:val="en-US"/>
        </w:rPr>
        <w:t>plays a key role in</w:t>
      </w:r>
      <w:r w:rsidR="000734BD" w:rsidRPr="00D665D4">
        <w:rPr>
          <w:rFonts w:asciiTheme="majorBidi" w:hAnsiTheme="majorBidi" w:cstheme="majorBidi"/>
          <w:bCs/>
          <w:szCs w:val="24"/>
          <w:lang w:val="en-US"/>
        </w:rPr>
        <w:t xml:space="preserve"> BFG’s coordination mechanisms</w:t>
      </w:r>
      <w:r w:rsidR="00F436B1" w:rsidRPr="00D665D4">
        <w:rPr>
          <w:rFonts w:asciiTheme="majorBidi" w:hAnsiTheme="majorBidi" w:cstheme="majorBidi"/>
          <w:bCs/>
          <w:szCs w:val="24"/>
          <w:lang w:val="en-US"/>
        </w:rPr>
        <w:t xml:space="preserve"> at the country level</w:t>
      </w:r>
      <w:r w:rsidR="000734BD" w:rsidRPr="00D665D4">
        <w:rPr>
          <w:rFonts w:asciiTheme="majorBidi" w:hAnsiTheme="majorBidi" w:cstheme="majorBidi"/>
          <w:bCs/>
          <w:szCs w:val="24"/>
          <w:lang w:val="en-US"/>
        </w:rPr>
        <w:t xml:space="preserve">. </w:t>
      </w:r>
    </w:p>
    <w:p w14:paraId="3B7DB7A6" w14:textId="237682F6" w:rsidR="001A5FE7" w:rsidRPr="00EF6B47" w:rsidRDefault="001A5FE7" w:rsidP="001A5FE7">
      <w:pPr>
        <w:spacing w:before="0" w:after="0"/>
        <w:jc w:val="both"/>
        <w:rPr>
          <w:rFonts w:asciiTheme="majorBidi" w:hAnsiTheme="majorBidi" w:cstheme="majorBidi"/>
          <w:b/>
          <w:bCs/>
          <w:color w:val="000000"/>
          <w:szCs w:val="22"/>
          <w:lang w:val="en-US"/>
        </w:rPr>
      </w:pPr>
    </w:p>
    <w:p w14:paraId="4467D586" w14:textId="5E5F94EF" w:rsidR="001A5FE7" w:rsidRPr="00EF6B47" w:rsidRDefault="001A5FE7" w:rsidP="001D1925">
      <w:pPr>
        <w:pStyle w:val="ListParagraph"/>
        <w:numPr>
          <w:ilvl w:val="0"/>
          <w:numId w:val="21"/>
        </w:numPr>
        <w:spacing w:before="0" w:after="0"/>
        <w:rPr>
          <w:rFonts w:asciiTheme="majorBidi" w:hAnsiTheme="majorBidi" w:cstheme="majorBidi"/>
          <w:b/>
          <w:bCs/>
          <w:color w:val="000000"/>
          <w:sz w:val="24"/>
        </w:rPr>
      </w:pPr>
      <w:r w:rsidRPr="00EF6B47">
        <w:rPr>
          <w:rFonts w:asciiTheme="majorBidi" w:hAnsiTheme="majorBidi" w:cstheme="majorBidi"/>
          <w:b/>
          <w:bCs/>
          <w:color w:val="000000"/>
          <w:sz w:val="24"/>
        </w:rPr>
        <w:t xml:space="preserve">Coordination Structures </w:t>
      </w:r>
    </w:p>
    <w:p w14:paraId="148ADDF4" w14:textId="77777777" w:rsidR="001A5FE7" w:rsidRPr="00EF6B47" w:rsidRDefault="001A5FE7" w:rsidP="001A5FE7">
      <w:pPr>
        <w:spacing w:before="0" w:after="0"/>
        <w:jc w:val="both"/>
        <w:rPr>
          <w:rFonts w:asciiTheme="majorBidi" w:hAnsiTheme="majorBidi" w:cstheme="majorBidi"/>
          <w:b/>
          <w:bCs/>
          <w:color w:val="000000"/>
          <w:szCs w:val="22"/>
          <w:lang w:val="en-US"/>
        </w:rPr>
      </w:pPr>
    </w:p>
    <w:p w14:paraId="06E24A18" w14:textId="4A0E4890" w:rsidR="000A5542" w:rsidRPr="00EF6B47" w:rsidRDefault="00BB6224" w:rsidP="001A5FE7">
      <w:pPr>
        <w:spacing w:before="0" w:after="0"/>
        <w:jc w:val="both"/>
        <w:rPr>
          <w:rFonts w:asciiTheme="majorBidi" w:hAnsiTheme="majorBidi" w:cstheme="majorBidi"/>
          <w:color w:val="000000"/>
          <w:szCs w:val="22"/>
          <w:lang w:val="en-US"/>
        </w:rPr>
      </w:pPr>
      <w:r w:rsidRPr="00EF6B47">
        <w:rPr>
          <w:rFonts w:asciiTheme="majorBidi" w:hAnsiTheme="majorBidi" w:cstheme="majorBidi"/>
          <w:color w:val="000000"/>
          <w:szCs w:val="22"/>
          <w:lang w:val="en-US"/>
        </w:rPr>
        <w:lastRenderedPageBreak/>
        <w:t>BFG will collaborate with international, regional, and local partners to increase the supply and uptake of fit-for purpose bicycles in sub-Saharan Africa. These partners include Regional Convening Partners, National Convening Partners, and Advisory Committees. Regional Convening Partners have a supportive role, whereas National Convening Partners and Advisory Committees are at the forefront of efforts in their communities. Learning and knowledge dissemination are core elements of this project, and where BFG’s Regional and National Convening Partners’ networks and learning platforms will play a key role.</w:t>
      </w:r>
      <w:r w:rsidR="006911FD">
        <w:rPr>
          <w:rFonts w:asciiTheme="majorBidi" w:hAnsiTheme="majorBidi" w:cstheme="majorBidi"/>
          <w:color w:val="000000"/>
          <w:szCs w:val="22"/>
          <w:lang w:val="en-US"/>
        </w:rPr>
        <w:t xml:space="preserve"> </w:t>
      </w:r>
      <w:r w:rsidRPr="00EF6B47">
        <w:rPr>
          <w:rFonts w:asciiTheme="majorBidi" w:hAnsiTheme="majorBidi" w:cstheme="majorBidi"/>
          <w:color w:val="000000"/>
          <w:szCs w:val="22"/>
          <w:lang w:val="en-US"/>
        </w:rPr>
        <w:t xml:space="preserve">Regional Convening Partners provide three primary functions on BFG: thought leadership, convening authority, and coordination. </w:t>
      </w:r>
      <w:r w:rsidRPr="00540EBB">
        <w:rPr>
          <w:rFonts w:asciiTheme="majorBidi" w:hAnsiTheme="majorBidi" w:cstheme="majorBidi"/>
          <w:color w:val="000000"/>
          <w:szCs w:val="22"/>
          <w:lang w:val="en-US"/>
        </w:rPr>
        <w:t>Advisory Committees</w:t>
      </w:r>
      <w:r w:rsidR="006911FD">
        <w:rPr>
          <w:rFonts w:asciiTheme="majorBidi" w:hAnsiTheme="majorBidi" w:cstheme="majorBidi"/>
          <w:b/>
          <w:bCs/>
          <w:color w:val="000000"/>
          <w:szCs w:val="22"/>
          <w:lang w:val="en-US"/>
        </w:rPr>
        <w:t xml:space="preserve"> </w:t>
      </w:r>
      <w:r w:rsidR="006911FD" w:rsidRPr="00540EBB">
        <w:rPr>
          <w:rFonts w:asciiTheme="majorBidi" w:hAnsiTheme="majorBidi" w:cstheme="majorBidi"/>
          <w:color w:val="000000"/>
          <w:szCs w:val="22"/>
          <w:lang w:val="en-US"/>
        </w:rPr>
        <w:t>will</w:t>
      </w:r>
      <w:r w:rsidRPr="00EF6B47">
        <w:rPr>
          <w:rFonts w:asciiTheme="majorBidi" w:hAnsiTheme="majorBidi" w:cstheme="majorBidi"/>
          <w:color w:val="000000"/>
          <w:szCs w:val="22"/>
          <w:lang w:val="en-US"/>
        </w:rPr>
        <w:t xml:space="preserve"> </w:t>
      </w:r>
      <w:r w:rsidR="006911FD">
        <w:rPr>
          <w:rFonts w:asciiTheme="majorBidi" w:hAnsiTheme="majorBidi" w:cstheme="majorBidi"/>
          <w:color w:val="000000"/>
          <w:szCs w:val="22"/>
          <w:lang w:val="en-US"/>
        </w:rPr>
        <w:t>be comprised of</w:t>
      </w:r>
      <w:r w:rsidRPr="00EF6B47">
        <w:rPr>
          <w:rFonts w:asciiTheme="majorBidi" w:hAnsiTheme="majorBidi" w:cstheme="majorBidi"/>
          <w:color w:val="000000"/>
          <w:szCs w:val="22"/>
          <w:lang w:val="en-US"/>
        </w:rPr>
        <w:t xml:space="preserve"> a group of committed bicycle market system stakeholders who are willing to provide input and feedback to BFG and to advocate for solutions to strengthen the bicycle market system and address non-motorized transportation challenges. BFG and the National Convening Partner will then facilitate guidance and input from an Advisory Committee</w:t>
      </w:r>
      <w:r w:rsidR="00674817">
        <w:rPr>
          <w:rFonts w:asciiTheme="majorBidi" w:hAnsiTheme="majorBidi" w:cstheme="majorBidi"/>
          <w:color w:val="000000"/>
          <w:szCs w:val="22"/>
          <w:lang w:val="en-US"/>
        </w:rPr>
        <w:t>, whose m</w:t>
      </w:r>
      <w:r w:rsidRPr="00EF6B47">
        <w:rPr>
          <w:rFonts w:asciiTheme="majorBidi" w:hAnsiTheme="majorBidi" w:cstheme="majorBidi"/>
          <w:color w:val="000000"/>
          <w:szCs w:val="22"/>
          <w:lang w:val="en-US"/>
        </w:rPr>
        <w:t xml:space="preserve">embers will benefit from the program’s research and advocacy, while also sustaining development of bicycle market systems and rural mobility efforts in their communities after BFG ends. </w:t>
      </w:r>
    </w:p>
    <w:p w14:paraId="707FD1D9" w14:textId="4BCDCB63" w:rsidR="008C18D2" w:rsidRPr="00EF6B47" w:rsidRDefault="008C18D2" w:rsidP="001A5FE7">
      <w:pPr>
        <w:spacing w:before="0" w:after="0"/>
        <w:rPr>
          <w:rFonts w:asciiTheme="majorBidi" w:hAnsiTheme="majorBidi" w:cstheme="majorBidi"/>
        </w:rPr>
      </w:pPr>
    </w:p>
    <w:p w14:paraId="7A23156F" w14:textId="33056F20" w:rsidR="001A5FE7" w:rsidRPr="00EF6B47" w:rsidRDefault="001A5FE7" w:rsidP="001D1925">
      <w:pPr>
        <w:pStyle w:val="ListParagraph"/>
        <w:numPr>
          <w:ilvl w:val="0"/>
          <w:numId w:val="21"/>
        </w:numPr>
        <w:spacing w:before="0" w:after="0"/>
        <w:rPr>
          <w:rFonts w:asciiTheme="majorBidi" w:hAnsiTheme="majorBidi" w:cstheme="majorBidi"/>
          <w:b/>
          <w:bCs/>
          <w:color w:val="000000"/>
          <w:sz w:val="24"/>
        </w:rPr>
      </w:pPr>
      <w:r w:rsidRPr="00EF6B47">
        <w:rPr>
          <w:rFonts w:asciiTheme="majorBidi" w:hAnsiTheme="majorBidi" w:cstheme="majorBidi"/>
          <w:b/>
          <w:bCs/>
          <w:color w:val="000000"/>
          <w:sz w:val="24"/>
        </w:rPr>
        <w:t xml:space="preserve">National Convening Partner’s </w:t>
      </w:r>
      <w:r w:rsidR="006D1861" w:rsidRPr="00EF6B47">
        <w:rPr>
          <w:rFonts w:asciiTheme="majorBidi" w:hAnsiTheme="majorBidi" w:cstheme="majorBidi"/>
          <w:b/>
          <w:bCs/>
          <w:color w:val="000000"/>
          <w:sz w:val="24"/>
        </w:rPr>
        <w:t xml:space="preserve">Detailed </w:t>
      </w:r>
      <w:r w:rsidRPr="00EF6B47">
        <w:rPr>
          <w:rFonts w:asciiTheme="majorBidi" w:hAnsiTheme="majorBidi" w:cstheme="majorBidi"/>
          <w:b/>
          <w:bCs/>
          <w:color w:val="000000"/>
          <w:sz w:val="24"/>
        </w:rPr>
        <w:t xml:space="preserve">Responsibilities </w:t>
      </w:r>
    </w:p>
    <w:p w14:paraId="310078B2" w14:textId="235B387F" w:rsidR="001A5FE7" w:rsidRPr="00EF6B47" w:rsidRDefault="001A5FE7" w:rsidP="001A5FE7">
      <w:pPr>
        <w:spacing w:before="0" w:after="0"/>
        <w:rPr>
          <w:rFonts w:asciiTheme="majorBidi" w:hAnsiTheme="majorBidi" w:cstheme="majorBidi"/>
        </w:rPr>
      </w:pPr>
    </w:p>
    <w:p w14:paraId="6FAB8E1F" w14:textId="5CD54932" w:rsidR="00C84467" w:rsidRPr="003921A5" w:rsidRDefault="00C84467" w:rsidP="64E7E2B4">
      <w:pPr>
        <w:spacing w:before="0" w:after="0"/>
        <w:jc w:val="both"/>
        <w:rPr>
          <w:rFonts w:asciiTheme="majorBidi" w:hAnsiTheme="majorBidi" w:cstheme="majorBidi"/>
          <w:lang w:val="en-US"/>
        </w:rPr>
      </w:pPr>
      <w:r w:rsidRPr="003921A5">
        <w:rPr>
          <w:rFonts w:asciiTheme="majorBidi" w:hAnsiTheme="majorBidi" w:cstheme="majorBidi"/>
          <w:lang w:val="en-US"/>
        </w:rPr>
        <w:t>In each country, BFG will engage a local organization or entity and leverage its deep existing involvement in non-motorized transport (NMT) advocacy and extensive networks throughout the country to play a significant convening role while also supporting the sustainable engagement of relevant stakeholders in the country’s bicycle market system. The National Convening Partner will organize and co-lead the Advisory Committee with BFG, assist in outreach with local stakeholders, and conduct advocacy. The National Convening Partner will convene stakeholders for the Advisory Committee as well as other project activities (e.g., workshops), and provide ongoing guidance to the BFG team.</w:t>
      </w:r>
      <w:r w:rsidR="00007569" w:rsidRPr="003921A5">
        <w:rPr>
          <w:rFonts w:asciiTheme="majorBidi" w:hAnsiTheme="majorBidi" w:cstheme="majorBidi"/>
        </w:rPr>
        <w:t xml:space="preserve"> The National Convening Partner’s role is politically neutral, as it engages all relevant stakeholders in support of the goal to increase access to and uptake of fit-for-purpose bicycles in rural communities.</w:t>
      </w:r>
    </w:p>
    <w:p w14:paraId="47612466" w14:textId="77777777" w:rsidR="00C84467" w:rsidRPr="003921A5" w:rsidRDefault="00C84467" w:rsidP="001A5FE7">
      <w:pPr>
        <w:spacing w:before="0" w:after="0"/>
        <w:rPr>
          <w:rFonts w:asciiTheme="majorBidi" w:hAnsiTheme="majorBidi" w:cstheme="majorBidi"/>
        </w:rPr>
      </w:pPr>
    </w:p>
    <w:p w14:paraId="7D9320F2" w14:textId="051B9B0F" w:rsidR="00C84467" w:rsidRPr="003921A5" w:rsidRDefault="00C84467" w:rsidP="64E7E2B4">
      <w:pPr>
        <w:spacing w:before="0" w:after="0"/>
        <w:jc w:val="both"/>
        <w:rPr>
          <w:rFonts w:asciiTheme="majorBidi" w:hAnsiTheme="majorBidi" w:cstheme="majorBidi"/>
        </w:rPr>
      </w:pPr>
      <w:r w:rsidRPr="003921A5">
        <w:rPr>
          <w:rFonts w:asciiTheme="majorBidi" w:hAnsiTheme="majorBidi" w:cstheme="majorBidi"/>
        </w:rPr>
        <w:t xml:space="preserve">The profile of a National Convening Partner is that of a locally registered </w:t>
      </w:r>
      <w:r w:rsidR="00974D87" w:rsidRPr="003921A5">
        <w:rPr>
          <w:rFonts w:asciiTheme="majorBidi" w:hAnsiTheme="majorBidi" w:cstheme="majorBidi"/>
        </w:rPr>
        <w:t xml:space="preserve">for-profit or </w:t>
      </w:r>
      <w:r w:rsidRPr="003921A5">
        <w:rPr>
          <w:rFonts w:asciiTheme="majorBidi" w:hAnsiTheme="majorBidi" w:cstheme="majorBidi"/>
        </w:rPr>
        <w:t xml:space="preserve">non-profit organization, non-governmental organization (NGO), or civil society organization (CSO) with a proven track record in successful NMT </w:t>
      </w:r>
      <w:r w:rsidR="00947AEC" w:rsidRPr="003921A5">
        <w:rPr>
          <w:rFonts w:asciiTheme="majorBidi" w:hAnsiTheme="majorBidi" w:cstheme="majorBidi"/>
        </w:rPr>
        <w:t xml:space="preserve">advocacy and </w:t>
      </w:r>
      <w:r w:rsidRPr="003921A5">
        <w:rPr>
          <w:rFonts w:asciiTheme="majorBidi" w:hAnsiTheme="majorBidi" w:cstheme="majorBidi"/>
        </w:rPr>
        <w:t xml:space="preserve">initiatives. The organization will have a demonstrated commitment to improving mobility for improved livelihoods in rural communities in </w:t>
      </w:r>
      <w:r w:rsidR="00F31A0A">
        <w:rPr>
          <w:rFonts w:asciiTheme="majorBidi" w:hAnsiTheme="majorBidi" w:cstheme="majorBidi"/>
        </w:rPr>
        <w:t>Rwanda</w:t>
      </w:r>
      <w:r w:rsidRPr="003921A5">
        <w:rPr>
          <w:rFonts w:asciiTheme="majorBidi" w:hAnsiTheme="majorBidi" w:cstheme="majorBidi"/>
        </w:rPr>
        <w:t xml:space="preserve">, particularly for women and girls. </w:t>
      </w:r>
    </w:p>
    <w:p w14:paraId="7C24527B" w14:textId="77777777" w:rsidR="00C84467" w:rsidRPr="003921A5" w:rsidRDefault="00C84467" w:rsidP="00947AEC">
      <w:pPr>
        <w:spacing w:before="0" w:after="0"/>
        <w:jc w:val="both"/>
        <w:rPr>
          <w:rFonts w:asciiTheme="majorBidi" w:hAnsiTheme="majorBidi" w:cstheme="majorBidi"/>
        </w:rPr>
      </w:pPr>
    </w:p>
    <w:p w14:paraId="59547F2D" w14:textId="252F8E7A" w:rsidR="008C18D2" w:rsidRPr="003921A5" w:rsidRDefault="008C18D2" w:rsidP="64E7E2B4">
      <w:pPr>
        <w:spacing w:before="0" w:after="0"/>
        <w:jc w:val="both"/>
        <w:rPr>
          <w:rFonts w:asciiTheme="majorBidi" w:hAnsiTheme="majorBidi" w:cstheme="majorBidi"/>
        </w:rPr>
      </w:pPr>
      <w:r w:rsidRPr="003921A5">
        <w:rPr>
          <w:rFonts w:asciiTheme="majorBidi" w:hAnsiTheme="majorBidi" w:cstheme="majorBidi"/>
        </w:rPr>
        <w:t xml:space="preserve">The </w:t>
      </w:r>
      <w:r w:rsidR="006D1861" w:rsidRPr="003921A5">
        <w:rPr>
          <w:rFonts w:asciiTheme="majorBidi" w:hAnsiTheme="majorBidi" w:cstheme="majorBidi"/>
        </w:rPr>
        <w:t>National Convening Partner</w:t>
      </w:r>
      <w:r w:rsidRPr="003921A5">
        <w:rPr>
          <w:rFonts w:asciiTheme="majorBidi" w:hAnsiTheme="majorBidi" w:cstheme="majorBidi"/>
        </w:rPr>
        <w:t xml:space="preserve"> will:</w:t>
      </w:r>
    </w:p>
    <w:p w14:paraId="18328873" w14:textId="592964B7" w:rsidR="006601C4" w:rsidRPr="003921A5" w:rsidRDefault="006601C4" w:rsidP="001D1925">
      <w:pPr>
        <w:pStyle w:val="ListParagraph"/>
        <w:numPr>
          <w:ilvl w:val="0"/>
          <w:numId w:val="45"/>
        </w:numPr>
        <w:spacing w:before="0" w:after="0"/>
        <w:contextualSpacing w:val="0"/>
        <w:rPr>
          <w:rFonts w:asciiTheme="majorBidi" w:hAnsiTheme="majorBidi" w:cstheme="majorBidi"/>
          <w:sz w:val="24"/>
        </w:rPr>
      </w:pPr>
      <w:r w:rsidRPr="003921A5">
        <w:rPr>
          <w:rFonts w:asciiTheme="majorBidi" w:hAnsiTheme="majorBidi" w:cstheme="majorBidi"/>
          <w:sz w:val="24"/>
        </w:rPr>
        <w:t xml:space="preserve">Regularly engage with BFG on the </w:t>
      </w:r>
      <w:r w:rsidR="00CA21E7" w:rsidRPr="003921A5">
        <w:rPr>
          <w:rFonts w:asciiTheme="majorBidi" w:hAnsiTheme="majorBidi" w:cstheme="majorBidi"/>
          <w:sz w:val="24"/>
        </w:rPr>
        <w:t xml:space="preserve">bicycle market system </w:t>
      </w:r>
      <w:r w:rsidRPr="003921A5">
        <w:rPr>
          <w:rFonts w:asciiTheme="majorBidi" w:hAnsiTheme="majorBidi" w:cstheme="majorBidi"/>
          <w:sz w:val="24"/>
        </w:rPr>
        <w:t>assessment strategy</w:t>
      </w:r>
      <w:r w:rsidR="00CA21E7" w:rsidRPr="003921A5">
        <w:rPr>
          <w:rFonts w:asciiTheme="majorBidi" w:hAnsiTheme="majorBidi" w:cstheme="majorBidi"/>
          <w:sz w:val="24"/>
        </w:rPr>
        <w:t>, including</w:t>
      </w:r>
      <w:r w:rsidR="007E7F52" w:rsidRPr="003921A5">
        <w:rPr>
          <w:rFonts w:asciiTheme="majorBidi" w:hAnsiTheme="majorBidi" w:cstheme="majorBidi"/>
          <w:sz w:val="24"/>
        </w:rPr>
        <w:t xml:space="preserve"> advice on</w:t>
      </w:r>
      <w:r w:rsidR="00CA21E7" w:rsidRPr="003921A5">
        <w:rPr>
          <w:rFonts w:asciiTheme="majorBidi" w:hAnsiTheme="majorBidi" w:cstheme="majorBidi"/>
          <w:sz w:val="24"/>
        </w:rPr>
        <w:t>:</w:t>
      </w:r>
    </w:p>
    <w:p w14:paraId="284D306C" w14:textId="1A111D5A" w:rsidR="0078305D" w:rsidRPr="0078305D" w:rsidRDefault="006601C4" w:rsidP="0078305D">
      <w:pPr>
        <w:pStyle w:val="ListParagraph"/>
        <w:numPr>
          <w:ilvl w:val="1"/>
          <w:numId w:val="46"/>
        </w:numPr>
        <w:spacing w:before="0" w:after="0"/>
        <w:contextualSpacing w:val="0"/>
        <w:rPr>
          <w:rFonts w:asciiTheme="majorBidi" w:hAnsiTheme="majorBidi" w:cstheme="majorBidi"/>
          <w:sz w:val="24"/>
        </w:rPr>
      </w:pPr>
      <w:r w:rsidRPr="003921A5">
        <w:rPr>
          <w:rFonts w:asciiTheme="majorBidi" w:hAnsiTheme="majorBidi" w:cstheme="majorBidi"/>
          <w:sz w:val="24"/>
        </w:rPr>
        <w:t>key stakeholders</w:t>
      </w:r>
      <w:r w:rsidRPr="003921A5">
        <w:rPr>
          <w:rStyle w:val="apple-converted-space"/>
          <w:rFonts w:asciiTheme="majorBidi" w:hAnsiTheme="majorBidi" w:cstheme="majorBidi"/>
          <w:sz w:val="24"/>
        </w:rPr>
        <w:t> </w:t>
      </w:r>
    </w:p>
    <w:p w14:paraId="0D356EFD" w14:textId="13814ACF" w:rsidR="006601C4" w:rsidRDefault="001C6E6B" w:rsidP="64E7E2B4">
      <w:pPr>
        <w:pStyle w:val="ListParagraph"/>
        <w:numPr>
          <w:ilvl w:val="1"/>
          <w:numId w:val="46"/>
        </w:numPr>
        <w:spacing w:before="0" w:after="0"/>
        <w:rPr>
          <w:rStyle w:val="apple-converted-space"/>
          <w:rFonts w:asciiTheme="majorBidi" w:hAnsiTheme="majorBidi" w:cstheme="majorBidi"/>
          <w:sz w:val="24"/>
        </w:rPr>
      </w:pPr>
      <w:r w:rsidRPr="003921A5">
        <w:rPr>
          <w:rFonts w:asciiTheme="majorBidi" w:hAnsiTheme="majorBidi" w:cstheme="majorBidi"/>
          <w:sz w:val="24"/>
        </w:rPr>
        <w:t xml:space="preserve">identification of </w:t>
      </w:r>
      <w:r w:rsidR="006601C4" w:rsidRPr="003921A5">
        <w:rPr>
          <w:rFonts w:asciiTheme="majorBidi" w:hAnsiTheme="majorBidi" w:cstheme="majorBidi"/>
          <w:sz w:val="24"/>
        </w:rPr>
        <w:t>available gray literature</w:t>
      </w:r>
      <w:r w:rsidR="006601C4" w:rsidRPr="003921A5">
        <w:rPr>
          <w:rStyle w:val="apple-converted-space"/>
          <w:rFonts w:asciiTheme="majorBidi" w:hAnsiTheme="majorBidi" w:cstheme="majorBidi"/>
          <w:sz w:val="24"/>
        </w:rPr>
        <w:t> </w:t>
      </w:r>
      <w:r w:rsidR="00DF2D3D" w:rsidRPr="003921A5">
        <w:rPr>
          <w:rStyle w:val="apple-converted-space"/>
          <w:rFonts w:asciiTheme="majorBidi" w:hAnsiTheme="majorBidi" w:cstheme="majorBidi"/>
          <w:sz w:val="24"/>
        </w:rPr>
        <w:t>(e.g., locally conducted studies and reports</w:t>
      </w:r>
      <w:r w:rsidR="00101B46" w:rsidRPr="003921A5">
        <w:rPr>
          <w:rStyle w:val="apple-converted-space"/>
          <w:rFonts w:asciiTheme="majorBidi" w:hAnsiTheme="majorBidi" w:cstheme="majorBidi"/>
          <w:sz w:val="24"/>
        </w:rPr>
        <w:t>)</w:t>
      </w:r>
    </w:p>
    <w:p w14:paraId="621F971D" w14:textId="5871D8E1" w:rsidR="0078305D" w:rsidRPr="003921A5" w:rsidRDefault="0078305D" w:rsidP="64E7E2B4">
      <w:pPr>
        <w:pStyle w:val="ListParagraph"/>
        <w:numPr>
          <w:ilvl w:val="1"/>
          <w:numId w:val="46"/>
        </w:numPr>
        <w:spacing w:before="0" w:after="0"/>
        <w:rPr>
          <w:rFonts w:asciiTheme="majorBidi" w:hAnsiTheme="majorBidi" w:cstheme="majorBidi"/>
          <w:sz w:val="24"/>
        </w:rPr>
      </w:pPr>
      <w:r>
        <w:rPr>
          <w:rStyle w:val="apple-converted-space"/>
          <w:rFonts w:asciiTheme="majorBidi" w:hAnsiTheme="majorBidi" w:cstheme="majorBidi"/>
          <w:sz w:val="24"/>
        </w:rPr>
        <w:t>market systems report validation</w:t>
      </w:r>
    </w:p>
    <w:p w14:paraId="55EF99D4" w14:textId="2986B605" w:rsidR="006601C4" w:rsidRPr="003921A5" w:rsidRDefault="006601C4" w:rsidP="001D1925">
      <w:pPr>
        <w:pStyle w:val="ListParagraph"/>
        <w:numPr>
          <w:ilvl w:val="1"/>
          <w:numId w:val="46"/>
        </w:numPr>
        <w:spacing w:before="0" w:after="0"/>
        <w:contextualSpacing w:val="0"/>
        <w:rPr>
          <w:rFonts w:asciiTheme="majorBidi" w:hAnsiTheme="majorBidi" w:cstheme="majorBidi"/>
          <w:sz w:val="24"/>
        </w:rPr>
      </w:pPr>
      <w:r w:rsidRPr="003921A5">
        <w:rPr>
          <w:rFonts w:asciiTheme="majorBidi" w:hAnsiTheme="majorBidi" w:cstheme="majorBidi"/>
          <w:sz w:val="24"/>
        </w:rPr>
        <w:t>potential support</w:t>
      </w:r>
      <w:r w:rsidRPr="003921A5">
        <w:rPr>
          <w:rStyle w:val="apple-converted-space"/>
          <w:rFonts w:asciiTheme="majorBidi" w:hAnsiTheme="majorBidi" w:cstheme="majorBidi"/>
          <w:sz w:val="24"/>
        </w:rPr>
        <w:t> </w:t>
      </w:r>
      <w:r w:rsidR="00BD7EE7" w:rsidRPr="003921A5">
        <w:rPr>
          <w:rStyle w:val="apple-converted-space"/>
          <w:rFonts w:asciiTheme="majorBidi" w:hAnsiTheme="majorBidi" w:cstheme="majorBidi"/>
          <w:sz w:val="24"/>
        </w:rPr>
        <w:t>to the participatory geographic information system (PGIS)</w:t>
      </w:r>
    </w:p>
    <w:p w14:paraId="63ED4383" w14:textId="5F3DBA88" w:rsidR="006601C4" w:rsidRPr="003921A5" w:rsidRDefault="006601C4" w:rsidP="001D1925">
      <w:pPr>
        <w:pStyle w:val="ListParagraph"/>
        <w:numPr>
          <w:ilvl w:val="0"/>
          <w:numId w:val="45"/>
        </w:numPr>
        <w:spacing w:before="0" w:after="0"/>
        <w:contextualSpacing w:val="0"/>
        <w:rPr>
          <w:rFonts w:asciiTheme="majorBidi" w:hAnsiTheme="majorBidi" w:cstheme="majorBidi"/>
          <w:sz w:val="24"/>
        </w:rPr>
      </w:pPr>
      <w:r w:rsidRPr="003921A5">
        <w:rPr>
          <w:rFonts w:asciiTheme="majorBidi" w:hAnsiTheme="majorBidi" w:cstheme="majorBidi"/>
          <w:sz w:val="24"/>
        </w:rPr>
        <w:t>Provide insights into the bicycle market system</w:t>
      </w:r>
    </w:p>
    <w:p w14:paraId="2043EF34" w14:textId="77777777" w:rsidR="006601C4" w:rsidRPr="003921A5" w:rsidRDefault="006601C4" w:rsidP="001D1925">
      <w:pPr>
        <w:pStyle w:val="ListParagraph"/>
        <w:numPr>
          <w:ilvl w:val="1"/>
          <w:numId w:val="47"/>
        </w:numPr>
        <w:spacing w:before="0" w:after="0"/>
        <w:contextualSpacing w:val="0"/>
        <w:rPr>
          <w:rFonts w:asciiTheme="majorBidi" w:hAnsiTheme="majorBidi" w:cstheme="majorBidi"/>
          <w:sz w:val="24"/>
        </w:rPr>
      </w:pPr>
      <w:r w:rsidRPr="003921A5">
        <w:rPr>
          <w:rFonts w:asciiTheme="majorBidi" w:hAnsiTheme="majorBidi" w:cstheme="majorBidi"/>
          <w:sz w:val="24"/>
        </w:rPr>
        <w:t>key players</w:t>
      </w:r>
      <w:r w:rsidRPr="003921A5">
        <w:rPr>
          <w:rStyle w:val="apple-converted-space"/>
          <w:rFonts w:asciiTheme="majorBidi" w:hAnsiTheme="majorBidi" w:cstheme="majorBidi"/>
          <w:sz w:val="24"/>
        </w:rPr>
        <w:t> </w:t>
      </w:r>
    </w:p>
    <w:p w14:paraId="693C65F8" w14:textId="77777777" w:rsidR="006601C4" w:rsidRPr="003921A5" w:rsidRDefault="006601C4" w:rsidP="001D1925">
      <w:pPr>
        <w:pStyle w:val="ListParagraph"/>
        <w:numPr>
          <w:ilvl w:val="1"/>
          <w:numId w:val="47"/>
        </w:numPr>
        <w:spacing w:before="0" w:after="0"/>
        <w:contextualSpacing w:val="0"/>
        <w:rPr>
          <w:rFonts w:asciiTheme="majorBidi" w:hAnsiTheme="majorBidi" w:cstheme="majorBidi"/>
          <w:sz w:val="24"/>
        </w:rPr>
      </w:pPr>
      <w:r w:rsidRPr="003921A5">
        <w:rPr>
          <w:rFonts w:asciiTheme="majorBidi" w:hAnsiTheme="majorBidi" w:cstheme="majorBidi"/>
          <w:sz w:val="24"/>
        </w:rPr>
        <w:t>stakeholder mapping</w:t>
      </w:r>
      <w:r w:rsidRPr="003921A5">
        <w:rPr>
          <w:rStyle w:val="apple-converted-space"/>
          <w:rFonts w:asciiTheme="majorBidi" w:hAnsiTheme="majorBidi" w:cstheme="majorBidi"/>
          <w:sz w:val="24"/>
        </w:rPr>
        <w:t> </w:t>
      </w:r>
    </w:p>
    <w:p w14:paraId="4D20D141" w14:textId="71BE4BA2" w:rsidR="006601C4" w:rsidRPr="003921A5" w:rsidRDefault="006601C4" w:rsidP="001D1925">
      <w:pPr>
        <w:pStyle w:val="ListParagraph"/>
        <w:numPr>
          <w:ilvl w:val="1"/>
          <w:numId w:val="47"/>
        </w:numPr>
        <w:spacing w:before="0" w:after="0"/>
        <w:contextualSpacing w:val="0"/>
        <w:rPr>
          <w:rFonts w:asciiTheme="majorBidi" w:hAnsiTheme="majorBidi" w:cstheme="majorBidi"/>
          <w:sz w:val="24"/>
        </w:rPr>
      </w:pPr>
      <w:r w:rsidRPr="003921A5">
        <w:rPr>
          <w:rFonts w:asciiTheme="majorBidi" w:hAnsiTheme="majorBidi" w:cstheme="majorBidi"/>
          <w:sz w:val="24"/>
        </w:rPr>
        <w:t xml:space="preserve">structure and local contextualization of the </w:t>
      </w:r>
      <w:r w:rsidR="009E2422" w:rsidRPr="003921A5">
        <w:rPr>
          <w:rFonts w:asciiTheme="majorBidi" w:hAnsiTheme="majorBidi" w:cstheme="majorBidi"/>
          <w:sz w:val="24"/>
        </w:rPr>
        <w:t>bicycle market system</w:t>
      </w:r>
      <w:r w:rsidRPr="003921A5">
        <w:rPr>
          <w:rFonts w:asciiTheme="majorBidi" w:hAnsiTheme="majorBidi" w:cstheme="majorBidi"/>
          <w:sz w:val="24"/>
        </w:rPr>
        <w:t xml:space="preserve"> map</w:t>
      </w:r>
      <w:r w:rsidRPr="003921A5">
        <w:rPr>
          <w:rStyle w:val="apple-converted-space"/>
          <w:rFonts w:asciiTheme="majorBidi" w:hAnsiTheme="majorBidi" w:cstheme="majorBidi"/>
          <w:sz w:val="24"/>
        </w:rPr>
        <w:t> </w:t>
      </w:r>
    </w:p>
    <w:p w14:paraId="7F08959B" w14:textId="77777777" w:rsidR="006601C4" w:rsidRPr="003921A5" w:rsidRDefault="006601C4" w:rsidP="001D1925">
      <w:pPr>
        <w:pStyle w:val="ListParagraph"/>
        <w:numPr>
          <w:ilvl w:val="1"/>
          <w:numId w:val="47"/>
        </w:numPr>
        <w:spacing w:before="0" w:after="0"/>
        <w:contextualSpacing w:val="0"/>
        <w:rPr>
          <w:rFonts w:asciiTheme="majorBidi" w:hAnsiTheme="majorBidi" w:cstheme="majorBidi"/>
          <w:sz w:val="24"/>
        </w:rPr>
      </w:pPr>
      <w:r w:rsidRPr="003921A5">
        <w:rPr>
          <w:rFonts w:asciiTheme="majorBidi" w:hAnsiTheme="majorBidi" w:cstheme="majorBidi"/>
          <w:sz w:val="24"/>
        </w:rPr>
        <w:t>NMT trends</w:t>
      </w:r>
      <w:r w:rsidRPr="003921A5">
        <w:rPr>
          <w:rStyle w:val="apple-converted-space"/>
          <w:rFonts w:asciiTheme="majorBidi" w:hAnsiTheme="majorBidi" w:cstheme="majorBidi"/>
          <w:sz w:val="24"/>
        </w:rPr>
        <w:t> </w:t>
      </w:r>
    </w:p>
    <w:p w14:paraId="07606A33" w14:textId="06A76FF5" w:rsidR="006601C4" w:rsidRPr="003921A5" w:rsidRDefault="006601C4" w:rsidP="64E7E2B4">
      <w:pPr>
        <w:pStyle w:val="ListParagraph"/>
        <w:numPr>
          <w:ilvl w:val="0"/>
          <w:numId w:val="45"/>
        </w:numPr>
        <w:spacing w:before="0" w:after="0"/>
        <w:rPr>
          <w:rFonts w:asciiTheme="majorBidi" w:hAnsiTheme="majorBidi" w:cstheme="majorBidi"/>
          <w:sz w:val="24"/>
        </w:rPr>
      </w:pPr>
      <w:r w:rsidRPr="003921A5">
        <w:rPr>
          <w:rFonts w:asciiTheme="majorBidi" w:hAnsiTheme="majorBidi" w:cstheme="majorBidi"/>
          <w:sz w:val="24"/>
        </w:rPr>
        <w:t xml:space="preserve">Co-lead </w:t>
      </w:r>
      <w:r w:rsidR="0038645F" w:rsidRPr="003921A5">
        <w:rPr>
          <w:rFonts w:asciiTheme="majorBidi" w:hAnsiTheme="majorBidi" w:cstheme="majorBidi"/>
          <w:sz w:val="24"/>
        </w:rPr>
        <w:t>(</w:t>
      </w:r>
      <w:r w:rsidRPr="003921A5">
        <w:rPr>
          <w:rFonts w:asciiTheme="majorBidi" w:hAnsiTheme="majorBidi" w:cstheme="majorBidi"/>
          <w:sz w:val="24"/>
        </w:rPr>
        <w:t>with BFG</w:t>
      </w:r>
      <w:r w:rsidR="0038645F" w:rsidRPr="003921A5">
        <w:rPr>
          <w:rFonts w:asciiTheme="majorBidi" w:hAnsiTheme="majorBidi" w:cstheme="majorBidi"/>
          <w:sz w:val="24"/>
        </w:rPr>
        <w:t>)</w:t>
      </w:r>
      <w:r w:rsidRPr="003921A5">
        <w:rPr>
          <w:rFonts w:asciiTheme="majorBidi" w:hAnsiTheme="majorBidi" w:cstheme="majorBidi"/>
          <w:sz w:val="24"/>
        </w:rPr>
        <w:t xml:space="preserve"> the</w:t>
      </w:r>
      <w:r w:rsidRPr="003921A5">
        <w:rPr>
          <w:rFonts w:asciiTheme="majorBidi" w:hAnsiTheme="majorBidi" w:cstheme="majorBidi"/>
        </w:rPr>
        <w:t> </w:t>
      </w:r>
      <w:r w:rsidRPr="003921A5">
        <w:rPr>
          <w:rFonts w:asciiTheme="majorBidi" w:hAnsiTheme="majorBidi" w:cstheme="majorBidi"/>
          <w:sz w:val="24"/>
        </w:rPr>
        <w:t>establishment and</w:t>
      </w:r>
      <w:r w:rsidRPr="003921A5">
        <w:rPr>
          <w:rFonts w:asciiTheme="majorBidi" w:hAnsiTheme="majorBidi" w:cstheme="majorBidi"/>
        </w:rPr>
        <w:t> </w:t>
      </w:r>
      <w:r w:rsidRPr="003921A5">
        <w:rPr>
          <w:rFonts w:asciiTheme="majorBidi" w:hAnsiTheme="majorBidi" w:cstheme="majorBidi"/>
          <w:sz w:val="24"/>
        </w:rPr>
        <w:t>facilitation</w:t>
      </w:r>
      <w:r w:rsidRPr="003921A5">
        <w:rPr>
          <w:rFonts w:asciiTheme="majorBidi" w:hAnsiTheme="majorBidi" w:cstheme="majorBidi"/>
        </w:rPr>
        <w:t> </w:t>
      </w:r>
      <w:r w:rsidRPr="003921A5">
        <w:rPr>
          <w:rFonts w:asciiTheme="majorBidi" w:hAnsiTheme="majorBidi" w:cstheme="majorBidi"/>
          <w:sz w:val="24"/>
        </w:rPr>
        <w:t>of the Advisory Committee</w:t>
      </w:r>
    </w:p>
    <w:p w14:paraId="18D6E8FE" w14:textId="54459588" w:rsidR="006601C4" w:rsidRPr="003921A5" w:rsidRDefault="006601C4" w:rsidP="001D1925">
      <w:pPr>
        <w:pStyle w:val="ListParagraph"/>
        <w:numPr>
          <w:ilvl w:val="1"/>
          <w:numId w:val="48"/>
        </w:numPr>
        <w:spacing w:before="0" w:after="0"/>
        <w:contextualSpacing w:val="0"/>
        <w:rPr>
          <w:rFonts w:asciiTheme="majorBidi" w:hAnsiTheme="majorBidi" w:cstheme="majorBidi"/>
          <w:sz w:val="24"/>
        </w:rPr>
      </w:pPr>
      <w:r w:rsidRPr="003921A5">
        <w:rPr>
          <w:rFonts w:asciiTheme="majorBidi" w:hAnsiTheme="majorBidi" w:cstheme="majorBidi"/>
          <w:sz w:val="24"/>
        </w:rPr>
        <w:t>Craft communication</w:t>
      </w:r>
      <w:r w:rsidRPr="003921A5">
        <w:rPr>
          <w:rStyle w:val="apple-converted-space"/>
          <w:rFonts w:asciiTheme="majorBidi" w:hAnsiTheme="majorBidi" w:cstheme="majorBidi"/>
          <w:sz w:val="24"/>
        </w:rPr>
        <w:t> </w:t>
      </w:r>
    </w:p>
    <w:p w14:paraId="07B5102C" w14:textId="77777777" w:rsidR="006601C4" w:rsidRPr="003921A5" w:rsidRDefault="006601C4" w:rsidP="001D1925">
      <w:pPr>
        <w:pStyle w:val="ListParagraph"/>
        <w:numPr>
          <w:ilvl w:val="1"/>
          <w:numId w:val="48"/>
        </w:numPr>
        <w:spacing w:before="0" w:after="0"/>
        <w:contextualSpacing w:val="0"/>
        <w:rPr>
          <w:rFonts w:asciiTheme="majorBidi" w:hAnsiTheme="majorBidi" w:cstheme="majorBidi"/>
          <w:sz w:val="24"/>
        </w:rPr>
      </w:pPr>
      <w:r w:rsidRPr="003921A5">
        <w:rPr>
          <w:rFonts w:asciiTheme="majorBidi" w:hAnsiTheme="majorBidi" w:cstheme="majorBidi"/>
          <w:sz w:val="24"/>
        </w:rPr>
        <w:lastRenderedPageBreak/>
        <w:t>Approach potential members with the SOW</w:t>
      </w:r>
    </w:p>
    <w:p w14:paraId="483A2ECB" w14:textId="77777777" w:rsidR="006601C4" w:rsidRPr="003921A5" w:rsidRDefault="006601C4" w:rsidP="001D1925">
      <w:pPr>
        <w:pStyle w:val="ListParagraph"/>
        <w:numPr>
          <w:ilvl w:val="1"/>
          <w:numId w:val="48"/>
        </w:numPr>
        <w:spacing w:before="0" w:after="0"/>
        <w:contextualSpacing w:val="0"/>
        <w:rPr>
          <w:rFonts w:asciiTheme="majorBidi" w:hAnsiTheme="majorBidi" w:cstheme="majorBidi"/>
          <w:sz w:val="24"/>
        </w:rPr>
      </w:pPr>
      <w:r w:rsidRPr="003921A5">
        <w:rPr>
          <w:rFonts w:asciiTheme="majorBidi" w:hAnsiTheme="majorBidi" w:cstheme="majorBidi"/>
          <w:sz w:val="24"/>
        </w:rPr>
        <w:t>Follow up communication   </w:t>
      </w:r>
    </w:p>
    <w:p w14:paraId="7B21EE2B" w14:textId="77777777" w:rsidR="006601C4" w:rsidRPr="003921A5" w:rsidRDefault="006601C4" w:rsidP="001D1925">
      <w:pPr>
        <w:pStyle w:val="ListParagraph"/>
        <w:numPr>
          <w:ilvl w:val="1"/>
          <w:numId w:val="48"/>
        </w:numPr>
        <w:spacing w:before="0" w:after="0"/>
        <w:contextualSpacing w:val="0"/>
        <w:rPr>
          <w:rFonts w:asciiTheme="majorBidi" w:hAnsiTheme="majorBidi" w:cstheme="majorBidi"/>
          <w:sz w:val="24"/>
        </w:rPr>
      </w:pPr>
      <w:r w:rsidRPr="003921A5">
        <w:rPr>
          <w:rFonts w:asciiTheme="majorBidi" w:hAnsiTheme="majorBidi" w:cstheme="majorBidi"/>
          <w:sz w:val="24"/>
        </w:rPr>
        <w:t>Ensure diversity of members</w:t>
      </w:r>
      <w:r w:rsidRPr="003921A5">
        <w:rPr>
          <w:rStyle w:val="apple-converted-space"/>
          <w:rFonts w:asciiTheme="majorBidi" w:hAnsiTheme="majorBidi" w:cstheme="majorBidi"/>
          <w:sz w:val="24"/>
        </w:rPr>
        <w:t> </w:t>
      </w:r>
    </w:p>
    <w:p w14:paraId="5FBAF250" w14:textId="77777777" w:rsidR="006601C4" w:rsidRPr="003921A5" w:rsidRDefault="006601C4" w:rsidP="001D1925">
      <w:pPr>
        <w:pStyle w:val="ListParagraph"/>
        <w:numPr>
          <w:ilvl w:val="1"/>
          <w:numId w:val="48"/>
        </w:numPr>
        <w:spacing w:before="0" w:after="0"/>
        <w:contextualSpacing w:val="0"/>
        <w:rPr>
          <w:rFonts w:asciiTheme="majorBidi" w:hAnsiTheme="majorBidi" w:cstheme="majorBidi"/>
          <w:sz w:val="24"/>
        </w:rPr>
      </w:pPr>
      <w:r w:rsidRPr="003921A5">
        <w:rPr>
          <w:rFonts w:asciiTheme="majorBidi" w:hAnsiTheme="majorBidi" w:cstheme="majorBidi"/>
          <w:sz w:val="24"/>
        </w:rPr>
        <w:t>Convene calls and meetings</w:t>
      </w:r>
      <w:r w:rsidRPr="003921A5">
        <w:rPr>
          <w:rStyle w:val="apple-converted-space"/>
          <w:rFonts w:asciiTheme="majorBidi" w:hAnsiTheme="majorBidi" w:cstheme="majorBidi"/>
          <w:sz w:val="24"/>
        </w:rPr>
        <w:t> </w:t>
      </w:r>
    </w:p>
    <w:p w14:paraId="21EEC94C" w14:textId="082C47A6" w:rsidR="006601C4" w:rsidRPr="003921A5" w:rsidRDefault="006601C4" w:rsidP="001D1925">
      <w:pPr>
        <w:pStyle w:val="ListParagraph"/>
        <w:numPr>
          <w:ilvl w:val="1"/>
          <w:numId w:val="48"/>
        </w:numPr>
        <w:spacing w:before="0" w:after="0"/>
        <w:contextualSpacing w:val="0"/>
        <w:rPr>
          <w:rFonts w:asciiTheme="majorBidi" w:hAnsiTheme="majorBidi" w:cstheme="majorBidi"/>
          <w:sz w:val="24"/>
        </w:rPr>
      </w:pPr>
      <w:r w:rsidRPr="003921A5">
        <w:rPr>
          <w:rFonts w:asciiTheme="majorBidi" w:hAnsiTheme="majorBidi" w:cstheme="majorBidi"/>
          <w:sz w:val="24"/>
        </w:rPr>
        <w:t xml:space="preserve">Co-draft </w:t>
      </w:r>
      <w:r w:rsidR="0038645F" w:rsidRPr="003921A5">
        <w:rPr>
          <w:rFonts w:asciiTheme="majorBidi" w:hAnsiTheme="majorBidi" w:cstheme="majorBidi"/>
          <w:sz w:val="24"/>
        </w:rPr>
        <w:t>Advisory Committee’s</w:t>
      </w:r>
      <w:r w:rsidRPr="003921A5">
        <w:rPr>
          <w:rFonts w:asciiTheme="majorBidi" w:hAnsiTheme="majorBidi" w:cstheme="majorBidi"/>
          <w:sz w:val="24"/>
        </w:rPr>
        <w:t xml:space="preserve"> </w:t>
      </w:r>
      <w:r w:rsidR="0038645F" w:rsidRPr="003921A5">
        <w:rPr>
          <w:rFonts w:asciiTheme="majorBidi" w:hAnsiTheme="majorBidi" w:cstheme="majorBidi"/>
          <w:sz w:val="24"/>
        </w:rPr>
        <w:t>terms of reference (TOR)</w:t>
      </w:r>
      <w:r w:rsidRPr="003921A5">
        <w:rPr>
          <w:rFonts w:asciiTheme="majorBidi" w:hAnsiTheme="majorBidi" w:cstheme="majorBidi"/>
          <w:sz w:val="24"/>
        </w:rPr>
        <w:t xml:space="preserve"> </w:t>
      </w:r>
    </w:p>
    <w:p w14:paraId="60AD211B" w14:textId="551A0670" w:rsidR="006601C4" w:rsidRPr="003921A5" w:rsidRDefault="0038645F" w:rsidP="001D1925">
      <w:pPr>
        <w:pStyle w:val="ListParagraph"/>
        <w:numPr>
          <w:ilvl w:val="0"/>
          <w:numId w:val="45"/>
        </w:numPr>
        <w:spacing w:before="0" w:after="0"/>
        <w:contextualSpacing w:val="0"/>
        <w:rPr>
          <w:rFonts w:asciiTheme="majorBidi" w:hAnsiTheme="majorBidi" w:cstheme="majorBidi"/>
          <w:sz w:val="24"/>
        </w:rPr>
      </w:pPr>
      <w:r w:rsidRPr="003921A5">
        <w:rPr>
          <w:rFonts w:asciiTheme="majorBidi" w:hAnsiTheme="majorBidi" w:cstheme="majorBidi"/>
          <w:sz w:val="24"/>
        </w:rPr>
        <w:t>Assist with</w:t>
      </w:r>
      <w:r w:rsidR="006601C4" w:rsidRPr="003921A5">
        <w:rPr>
          <w:rFonts w:asciiTheme="majorBidi" w:hAnsiTheme="majorBidi" w:cstheme="majorBidi"/>
          <w:sz w:val="24"/>
        </w:rPr>
        <w:t xml:space="preserve"> BFG project awareness</w:t>
      </w:r>
      <w:r w:rsidR="006601C4" w:rsidRPr="003921A5">
        <w:rPr>
          <w:rFonts w:asciiTheme="majorBidi" w:hAnsiTheme="majorBidi" w:cstheme="majorBidi"/>
        </w:rPr>
        <w:t> </w:t>
      </w:r>
      <w:r w:rsidR="006601C4" w:rsidRPr="003921A5">
        <w:rPr>
          <w:rFonts w:asciiTheme="majorBidi" w:hAnsiTheme="majorBidi" w:cstheme="majorBidi"/>
          <w:sz w:val="24"/>
        </w:rPr>
        <w:t>and bicycle market system advocacy</w:t>
      </w:r>
    </w:p>
    <w:p w14:paraId="6CDBE0FF" w14:textId="77777777" w:rsidR="006601C4" w:rsidRPr="003921A5" w:rsidRDefault="006601C4" w:rsidP="001D1925">
      <w:pPr>
        <w:pStyle w:val="ListParagraph"/>
        <w:numPr>
          <w:ilvl w:val="1"/>
          <w:numId w:val="45"/>
        </w:numPr>
        <w:spacing w:before="0" w:after="0"/>
        <w:contextualSpacing w:val="0"/>
        <w:rPr>
          <w:rFonts w:asciiTheme="majorBidi" w:hAnsiTheme="majorBidi" w:cstheme="majorBidi"/>
          <w:sz w:val="24"/>
        </w:rPr>
      </w:pPr>
      <w:r w:rsidRPr="003921A5">
        <w:rPr>
          <w:rFonts w:asciiTheme="majorBidi" w:hAnsiTheme="majorBidi" w:cstheme="majorBidi"/>
          <w:sz w:val="24"/>
        </w:rPr>
        <w:t>Identify and leverage events and platforms to share about BFG</w:t>
      </w:r>
    </w:p>
    <w:p w14:paraId="4A538ED2" w14:textId="6275CE47" w:rsidR="006601C4" w:rsidRPr="003921A5" w:rsidRDefault="006601C4" w:rsidP="001D1925">
      <w:pPr>
        <w:pStyle w:val="ListParagraph"/>
        <w:numPr>
          <w:ilvl w:val="1"/>
          <w:numId w:val="45"/>
        </w:numPr>
        <w:spacing w:before="0" w:after="0"/>
        <w:contextualSpacing w:val="0"/>
        <w:rPr>
          <w:rFonts w:asciiTheme="majorBidi" w:hAnsiTheme="majorBidi" w:cstheme="majorBidi"/>
          <w:sz w:val="24"/>
        </w:rPr>
      </w:pPr>
      <w:r w:rsidRPr="003921A5">
        <w:rPr>
          <w:rFonts w:asciiTheme="majorBidi" w:hAnsiTheme="majorBidi" w:cstheme="majorBidi"/>
          <w:sz w:val="24"/>
        </w:rPr>
        <w:t>Attend conferences, meetings, etc</w:t>
      </w:r>
      <w:r w:rsidR="0038645F" w:rsidRPr="003921A5">
        <w:rPr>
          <w:rFonts w:asciiTheme="majorBidi" w:hAnsiTheme="majorBidi" w:cstheme="majorBidi"/>
          <w:sz w:val="24"/>
        </w:rPr>
        <w:t>.</w:t>
      </w:r>
      <w:r w:rsidRPr="003921A5">
        <w:rPr>
          <w:rFonts w:asciiTheme="majorBidi" w:hAnsiTheme="majorBidi" w:cstheme="majorBidi"/>
          <w:sz w:val="24"/>
        </w:rPr>
        <w:t xml:space="preserve"> to promote the project</w:t>
      </w:r>
    </w:p>
    <w:p w14:paraId="029AF59F" w14:textId="77777777" w:rsidR="006601C4" w:rsidRPr="003921A5" w:rsidRDefault="006601C4" w:rsidP="001D1925">
      <w:pPr>
        <w:pStyle w:val="ListParagraph"/>
        <w:numPr>
          <w:ilvl w:val="1"/>
          <w:numId w:val="45"/>
        </w:numPr>
        <w:spacing w:before="0" w:after="0"/>
        <w:contextualSpacing w:val="0"/>
        <w:rPr>
          <w:rFonts w:asciiTheme="majorBidi" w:hAnsiTheme="majorBidi" w:cstheme="majorBidi"/>
          <w:sz w:val="24"/>
        </w:rPr>
      </w:pPr>
      <w:r w:rsidRPr="003921A5">
        <w:rPr>
          <w:rFonts w:asciiTheme="majorBidi" w:hAnsiTheme="majorBidi" w:cstheme="majorBidi"/>
          <w:sz w:val="24"/>
        </w:rPr>
        <w:t>Assist with validation of project assessment findings</w:t>
      </w:r>
      <w:r w:rsidRPr="003921A5">
        <w:rPr>
          <w:rStyle w:val="apple-converted-space"/>
          <w:rFonts w:asciiTheme="majorBidi" w:hAnsiTheme="majorBidi" w:cstheme="majorBidi"/>
          <w:sz w:val="24"/>
        </w:rPr>
        <w:t> </w:t>
      </w:r>
    </w:p>
    <w:p w14:paraId="0DCD7463" w14:textId="6AC18926" w:rsidR="006601C4" w:rsidRPr="003921A5" w:rsidRDefault="006601C4" w:rsidP="001D1925">
      <w:pPr>
        <w:pStyle w:val="ListParagraph"/>
        <w:numPr>
          <w:ilvl w:val="1"/>
          <w:numId w:val="45"/>
        </w:numPr>
        <w:spacing w:before="0" w:after="0"/>
        <w:contextualSpacing w:val="0"/>
        <w:rPr>
          <w:rFonts w:asciiTheme="majorBidi" w:hAnsiTheme="majorBidi" w:cstheme="majorBidi"/>
          <w:sz w:val="24"/>
        </w:rPr>
      </w:pPr>
      <w:r w:rsidRPr="003921A5">
        <w:rPr>
          <w:rFonts w:asciiTheme="majorBidi" w:hAnsiTheme="majorBidi" w:cstheme="majorBidi"/>
          <w:sz w:val="24"/>
        </w:rPr>
        <w:t>Lead in</w:t>
      </w:r>
      <w:r w:rsidR="0038645F" w:rsidRPr="003921A5">
        <w:rPr>
          <w:rFonts w:asciiTheme="majorBidi" w:hAnsiTheme="majorBidi" w:cstheme="majorBidi"/>
          <w:sz w:val="24"/>
        </w:rPr>
        <w:t>-</w:t>
      </w:r>
      <w:r w:rsidRPr="003921A5">
        <w:rPr>
          <w:rFonts w:asciiTheme="majorBidi" w:hAnsiTheme="majorBidi" w:cstheme="majorBidi"/>
          <w:sz w:val="24"/>
        </w:rPr>
        <w:t>country dissemination of the assessment report   </w:t>
      </w:r>
    </w:p>
    <w:p w14:paraId="1DF6A01C" w14:textId="77777777" w:rsidR="006601C4" w:rsidRPr="003921A5" w:rsidRDefault="006601C4" w:rsidP="001D1925">
      <w:pPr>
        <w:pStyle w:val="ListParagraph"/>
        <w:numPr>
          <w:ilvl w:val="1"/>
          <w:numId w:val="45"/>
        </w:numPr>
        <w:spacing w:before="0" w:after="0"/>
        <w:contextualSpacing w:val="0"/>
        <w:rPr>
          <w:rFonts w:asciiTheme="majorBidi" w:hAnsiTheme="majorBidi" w:cstheme="majorBidi"/>
          <w:sz w:val="24"/>
        </w:rPr>
      </w:pPr>
      <w:r w:rsidRPr="003921A5">
        <w:rPr>
          <w:rFonts w:asciiTheme="majorBidi" w:hAnsiTheme="majorBidi" w:cstheme="majorBidi"/>
          <w:sz w:val="24"/>
        </w:rPr>
        <w:t>Coordinate advocacy efforts for strengthening of the bicycle market system</w:t>
      </w:r>
    </w:p>
    <w:p w14:paraId="196907C0" w14:textId="76B0F2B8" w:rsidR="006601C4" w:rsidRPr="003921A5" w:rsidRDefault="006601C4" w:rsidP="001D1925">
      <w:pPr>
        <w:pStyle w:val="ListParagraph"/>
        <w:numPr>
          <w:ilvl w:val="0"/>
          <w:numId w:val="45"/>
        </w:numPr>
        <w:spacing w:before="0" w:after="0"/>
        <w:contextualSpacing w:val="0"/>
        <w:rPr>
          <w:rFonts w:asciiTheme="majorBidi" w:hAnsiTheme="majorBidi" w:cstheme="majorBidi"/>
          <w:sz w:val="24"/>
        </w:rPr>
      </w:pPr>
      <w:r w:rsidRPr="003921A5">
        <w:rPr>
          <w:rFonts w:asciiTheme="majorBidi" w:hAnsiTheme="majorBidi" w:cstheme="majorBidi"/>
          <w:sz w:val="24"/>
        </w:rPr>
        <w:t>Develop sustainability strategy following the outcome of the assessment</w:t>
      </w:r>
    </w:p>
    <w:p w14:paraId="51BCDCFE" w14:textId="77777777" w:rsidR="008C18D2" w:rsidRPr="003921A5" w:rsidRDefault="008C18D2" w:rsidP="001A5FE7">
      <w:pPr>
        <w:spacing w:before="0" w:after="0"/>
        <w:rPr>
          <w:rFonts w:asciiTheme="majorBidi" w:hAnsiTheme="majorBidi" w:cstheme="majorBidi"/>
        </w:rPr>
      </w:pPr>
    </w:p>
    <w:p w14:paraId="50A9829C" w14:textId="1E010DFF" w:rsidR="00D42798" w:rsidRPr="003921A5" w:rsidRDefault="00D67C8B" w:rsidP="001A5FE7">
      <w:pPr>
        <w:pStyle w:val="Heading20"/>
        <w:spacing w:before="0" w:after="0"/>
        <w:jc w:val="both"/>
        <w:rPr>
          <w:rFonts w:asciiTheme="majorBidi" w:hAnsiTheme="majorBidi" w:cstheme="majorBidi"/>
          <w:sz w:val="24"/>
          <w:szCs w:val="24"/>
          <w:lang w:val="en-US"/>
        </w:rPr>
      </w:pPr>
      <w:r w:rsidRPr="003921A5">
        <w:rPr>
          <w:rFonts w:asciiTheme="majorBidi" w:hAnsiTheme="majorBidi" w:cstheme="majorBidi"/>
          <w:sz w:val="24"/>
          <w:szCs w:val="24"/>
          <w:lang w:val="en-US"/>
        </w:rPr>
        <w:t>1.3</w:t>
      </w:r>
      <w:r w:rsidRPr="003921A5">
        <w:rPr>
          <w:rFonts w:asciiTheme="majorBidi" w:hAnsiTheme="majorBidi" w:cstheme="majorBidi"/>
          <w:sz w:val="24"/>
          <w:szCs w:val="24"/>
          <w:lang w:val="en-US"/>
        </w:rPr>
        <w:tab/>
      </w:r>
      <w:r w:rsidR="006601C4" w:rsidRPr="003921A5">
        <w:rPr>
          <w:rFonts w:asciiTheme="majorBidi" w:hAnsiTheme="majorBidi" w:cstheme="majorBidi"/>
          <w:sz w:val="24"/>
          <w:szCs w:val="24"/>
          <w:lang w:val="en-US"/>
        </w:rPr>
        <w:t>Period of performance</w:t>
      </w:r>
    </w:p>
    <w:p w14:paraId="56C65DFD" w14:textId="77777777" w:rsidR="00A06748" w:rsidRPr="003921A5" w:rsidRDefault="00A06748" w:rsidP="001A5FE7">
      <w:pPr>
        <w:pStyle w:val="Heading20"/>
        <w:spacing w:before="0" w:after="0"/>
        <w:jc w:val="both"/>
        <w:rPr>
          <w:rFonts w:asciiTheme="majorBidi" w:hAnsiTheme="majorBidi" w:cstheme="majorBidi"/>
          <w:b w:val="0"/>
          <w:bCs/>
          <w:sz w:val="24"/>
          <w:szCs w:val="24"/>
          <w:highlight w:val="yellow"/>
          <w:lang w:val="en-US"/>
        </w:rPr>
      </w:pPr>
    </w:p>
    <w:p w14:paraId="61834DB3" w14:textId="11C1968E" w:rsidR="00D42798" w:rsidRPr="003921A5" w:rsidRDefault="006601C4" w:rsidP="64E7E2B4">
      <w:pPr>
        <w:pStyle w:val="Heading20"/>
        <w:spacing w:before="0" w:after="0"/>
        <w:jc w:val="both"/>
        <w:rPr>
          <w:rFonts w:asciiTheme="majorBidi" w:hAnsiTheme="majorBidi" w:cstheme="majorBidi"/>
          <w:b w:val="0"/>
          <w:sz w:val="24"/>
          <w:szCs w:val="24"/>
          <w:lang w:val="en-US"/>
        </w:rPr>
      </w:pPr>
      <w:r w:rsidRPr="003921A5">
        <w:rPr>
          <w:rFonts w:asciiTheme="majorBidi" w:hAnsiTheme="majorBidi" w:cstheme="majorBidi"/>
          <w:b w:val="0"/>
          <w:sz w:val="24"/>
          <w:szCs w:val="24"/>
          <w:lang w:val="en-US"/>
        </w:rPr>
        <w:t xml:space="preserve">The </w:t>
      </w:r>
      <w:r w:rsidR="00D2706A" w:rsidRPr="003921A5">
        <w:rPr>
          <w:rFonts w:asciiTheme="majorBidi" w:hAnsiTheme="majorBidi" w:cstheme="majorBidi"/>
          <w:b w:val="0"/>
          <w:sz w:val="24"/>
          <w:szCs w:val="24"/>
          <w:lang w:val="en-US"/>
        </w:rPr>
        <w:t xml:space="preserve">Subcontractor will </w:t>
      </w:r>
      <w:r w:rsidRPr="003921A5">
        <w:rPr>
          <w:rFonts w:asciiTheme="majorBidi" w:hAnsiTheme="majorBidi" w:cstheme="majorBidi"/>
          <w:b w:val="0"/>
          <w:sz w:val="24"/>
          <w:szCs w:val="24"/>
          <w:lang w:val="en-US"/>
        </w:rPr>
        <w:t xml:space="preserve">begin on or around </w:t>
      </w:r>
      <w:r w:rsidR="0078305D">
        <w:rPr>
          <w:rFonts w:asciiTheme="majorBidi" w:hAnsiTheme="majorBidi" w:cstheme="majorBidi"/>
          <w:b w:val="0"/>
          <w:sz w:val="24"/>
          <w:szCs w:val="24"/>
          <w:lang w:val="en-US"/>
        </w:rPr>
        <w:t>October 24</w:t>
      </w:r>
      <w:r w:rsidR="0078305D" w:rsidRPr="0078305D">
        <w:rPr>
          <w:rFonts w:asciiTheme="majorBidi" w:hAnsiTheme="majorBidi" w:cstheme="majorBidi"/>
          <w:b w:val="0"/>
          <w:sz w:val="24"/>
          <w:szCs w:val="24"/>
          <w:vertAlign w:val="superscript"/>
          <w:lang w:val="en-US"/>
        </w:rPr>
        <w:t>th</w:t>
      </w:r>
      <w:r w:rsidRPr="003921A5">
        <w:rPr>
          <w:rFonts w:asciiTheme="majorBidi" w:hAnsiTheme="majorBidi" w:cstheme="majorBidi"/>
          <w:b w:val="0"/>
          <w:sz w:val="24"/>
          <w:szCs w:val="24"/>
          <w:lang w:val="en-US"/>
        </w:rPr>
        <w:t>, 2022, through March 31</w:t>
      </w:r>
      <w:r w:rsidR="0078305D" w:rsidRPr="0078305D">
        <w:rPr>
          <w:rFonts w:asciiTheme="majorBidi" w:hAnsiTheme="majorBidi" w:cstheme="majorBidi"/>
          <w:b w:val="0"/>
          <w:sz w:val="24"/>
          <w:szCs w:val="24"/>
          <w:vertAlign w:val="superscript"/>
          <w:lang w:val="en-US"/>
        </w:rPr>
        <w:t>st</w:t>
      </w:r>
      <w:r w:rsidRPr="003921A5">
        <w:rPr>
          <w:rFonts w:asciiTheme="majorBidi" w:hAnsiTheme="majorBidi" w:cstheme="majorBidi"/>
          <w:b w:val="0"/>
          <w:sz w:val="24"/>
          <w:szCs w:val="24"/>
          <w:lang w:val="en-US"/>
        </w:rPr>
        <w:t xml:space="preserve">, 2023. </w:t>
      </w:r>
      <w:r w:rsidR="00D2706A" w:rsidRPr="003921A5">
        <w:rPr>
          <w:rFonts w:asciiTheme="majorBidi" w:hAnsiTheme="majorBidi" w:cstheme="majorBidi"/>
          <w:b w:val="0"/>
          <w:sz w:val="24"/>
          <w:szCs w:val="24"/>
          <w:lang w:val="en-US"/>
        </w:rPr>
        <w:t>C</w:t>
      </w:r>
      <w:r w:rsidRPr="003921A5">
        <w:rPr>
          <w:rFonts w:asciiTheme="majorBidi" w:hAnsiTheme="majorBidi" w:cstheme="majorBidi"/>
          <w:b w:val="0"/>
          <w:sz w:val="24"/>
          <w:szCs w:val="24"/>
          <w:lang w:val="en-US"/>
        </w:rPr>
        <w:t>ontinued engagement beyond the Assessment Phase will depend on pilot countries targeted.</w:t>
      </w:r>
    </w:p>
    <w:p w14:paraId="4ED0CA2A" w14:textId="26FB2710" w:rsidR="00D42798" w:rsidRPr="003921A5" w:rsidRDefault="00D42798" w:rsidP="001A5FE7">
      <w:pPr>
        <w:pStyle w:val="Heading20"/>
        <w:spacing w:before="0" w:after="0"/>
        <w:jc w:val="both"/>
        <w:rPr>
          <w:rFonts w:asciiTheme="majorBidi" w:hAnsiTheme="majorBidi" w:cstheme="majorBidi"/>
          <w:sz w:val="24"/>
          <w:szCs w:val="24"/>
          <w:lang w:val="en-US"/>
        </w:rPr>
      </w:pPr>
    </w:p>
    <w:p w14:paraId="0A8F3617" w14:textId="5C1B6A76" w:rsidR="00D67C8B" w:rsidRPr="00EF6B47" w:rsidRDefault="00D42798" w:rsidP="001A5FE7">
      <w:pPr>
        <w:pStyle w:val="Heading20"/>
        <w:spacing w:before="0" w:after="0"/>
        <w:jc w:val="both"/>
        <w:rPr>
          <w:rFonts w:asciiTheme="majorBidi" w:hAnsiTheme="majorBidi" w:cstheme="majorBidi"/>
          <w:sz w:val="24"/>
          <w:szCs w:val="24"/>
          <w:lang w:val="en-US"/>
        </w:rPr>
      </w:pPr>
      <w:r w:rsidRPr="00EF6B47">
        <w:rPr>
          <w:rFonts w:asciiTheme="majorBidi" w:hAnsiTheme="majorBidi" w:cstheme="majorBidi"/>
          <w:sz w:val="24"/>
          <w:szCs w:val="24"/>
          <w:lang w:val="en-US"/>
        </w:rPr>
        <w:t xml:space="preserve">1.4 </w:t>
      </w:r>
      <w:r w:rsidR="00D67C8B" w:rsidRPr="00EF6B47">
        <w:rPr>
          <w:rFonts w:asciiTheme="majorBidi" w:hAnsiTheme="majorBidi" w:cstheme="majorBidi"/>
          <w:sz w:val="24"/>
          <w:szCs w:val="24"/>
          <w:lang w:val="en-US"/>
        </w:rPr>
        <w:t xml:space="preserve">Staffing </w:t>
      </w:r>
    </w:p>
    <w:p w14:paraId="7C92B7D1" w14:textId="77777777" w:rsidR="00A06748" w:rsidRPr="00EF6B47" w:rsidRDefault="00A06748" w:rsidP="001A5FE7">
      <w:pPr>
        <w:spacing w:before="0" w:after="0"/>
        <w:ind w:hanging="14"/>
        <w:contextualSpacing/>
        <w:rPr>
          <w:rFonts w:asciiTheme="majorBidi" w:hAnsiTheme="majorBidi" w:cstheme="majorBidi"/>
          <w:color w:val="000000"/>
          <w:szCs w:val="22"/>
          <w:lang w:val="en-US"/>
        </w:rPr>
      </w:pPr>
    </w:p>
    <w:p w14:paraId="44AF9F6A" w14:textId="13108A34" w:rsidR="00315C70" w:rsidRPr="00EF6B47" w:rsidRDefault="00D67C8B" w:rsidP="001A5FE7">
      <w:pPr>
        <w:spacing w:before="0" w:after="0"/>
        <w:ind w:hanging="14"/>
        <w:contextualSpacing/>
        <w:rPr>
          <w:rFonts w:asciiTheme="majorBidi" w:hAnsiTheme="majorBidi" w:cstheme="majorBidi"/>
          <w:color w:val="000000"/>
          <w:szCs w:val="22"/>
          <w:lang w:val="en-US"/>
        </w:rPr>
      </w:pPr>
      <w:r w:rsidRPr="00EF6B47">
        <w:rPr>
          <w:rFonts w:asciiTheme="majorBidi" w:hAnsiTheme="majorBidi" w:cstheme="majorBidi"/>
          <w:color w:val="000000"/>
          <w:szCs w:val="22"/>
          <w:lang w:val="en-US"/>
        </w:rPr>
        <w:t>The Offeror should propose a staffing plan that should include the following staffing:</w:t>
      </w:r>
    </w:p>
    <w:p w14:paraId="2ED3E7AB" w14:textId="77777777" w:rsidR="00A06748" w:rsidRPr="00EF6B47" w:rsidRDefault="00A06748" w:rsidP="001A5FE7">
      <w:pPr>
        <w:spacing w:before="0" w:after="0"/>
        <w:ind w:hanging="14"/>
        <w:contextualSpacing/>
        <w:rPr>
          <w:rFonts w:asciiTheme="majorBidi" w:hAnsiTheme="majorBidi" w:cstheme="majorBidi"/>
          <w:color w:val="000000"/>
          <w:szCs w:val="22"/>
          <w:lang w:val="en-US"/>
        </w:rPr>
      </w:pPr>
    </w:p>
    <w:p w14:paraId="381F8F21" w14:textId="2D4C3499" w:rsidR="00D67C8B" w:rsidRPr="00EF6B47" w:rsidRDefault="008C18D2" w:rsidP="64E7E2B4">
      <w:pPr>
        <w:pStyle w:val="ListParagraph"/>
        <w:numPr>
          <w:ilvl w:val="0"/>
          <w:numId w:val="21"/>
        </w:numPr>
        <w:spacing w:before="0" w:after="0"/>
        <w:rPr>
          <w:rFonts w:asciiTheme="majorBidi" w:hAnsiTheme="majorBidi" w:cstheme="majorBidi"/>
          <w:b/>
          <w:bCs/>
          <w:color w:val="000000"/>
          <w:sz w:val="24"/>
        </w:rPr>
      </w:pPr>
      <w:r w:rsidRPr="64E7E2B4">
        <w:rPr>
          <w:rFonts w:asciiTheme="majorBidi" w:hAnsiTheme="majorBidi" w:cstheme="majorBidi"/>
          <w:b/>
          <w:bCs/>
          <w:color w:val="000000" w:themeColor="text1"/>
          <w:sz w:val="24"/>
        </w:rPr>
        <w:t xml:space="preserve">Key </w:t>
      </w:r>
      <w:r w:rsidR="0029321A" w:rsidRPr="64E7E2B4">
        <w:rPr>
          <w:rFonts w:asciiTheme="majorBidi" w:hAnsiTheme="majorBidi" w:cstheme="majorBidi"/>
          <w:b/>
          <w:bCs/>
          <w:color w:val="000000" w:themeColor="text1"/>
          <w:sz w:val="24"/>
        </w:rPr>
        <w:t>Personnel</w:t>
      </w:r>
    </w:p>
    <w:p w14:paraId="620DCBE0" w14:textId="77777777" w:rsidR="009A6492" w:rsidRPr="00EF6B47" w:rsidRDefault="009A6492" w:rsidP="001A5FE7">
      <w:pPr>
        <w:spacing w:before="0" w:after="0"/>
        <w:ind w:hanging="14"/>
        <w:contextualSpacing/>
        <w:jc w:val="both"/>
        <w:rPr>
          <w:rFonts w:asciiTheme="majorBidi" w:hAnsiTheme="majorBidi" w:cstheme="majorBidi"/>
          <w:color w:val="000000"/>
          <w:szCs w:val="24"/>
          <w:lang w:val="en-US"/>
        </w:rPr>
      </w:pPr>
    </w:p>
    <w:p w14:paraId="02786FC6" w14:textId="030F85F6" w:rsidR="009A6492" w:rsidRPr="003921A5" w:rsidRDefault="009A6492" w:rsidP="001A5FE7">
      <w:pPr>
        <w:spacing w:before="0" w:after="0"/>
        <w:ind w:hanging="14"/>
        <w:contextualSpacing/>
        <w:jc w:val="both"/>
        <w:rPr>
          <w:rFonts w:asciiTheme="majorBidi" w:hAnsiTheme="majorBidi" w:cstheme="majorBidi"/>
          <w:szCs w:val="24"/>
          <w:lang w:val="en-US"/>
        </w:rPr>
      </w:pPr>
      <w:r w:rsidRPr="003921A5">
        <w:rPr>
          <w:rFonts w:asciiTheme="majorBidi" w:hAnsiTheme="majorBidi" w:cstheme="majorBidi"/>
          <w:szCs w:val="24"/>
          <w:lang w:val="en-US"/>
        </w:rPr>
        <w:t>The National Convening Partner will have two key personnel positions––the Director, and the Technical Lead––as described herein.</w:t>
      </w:r>
    </w:p>
    <w:p w14:paraId="0592DC01" w14:textId="77777777" w:rsidR="00DF5545" w:rsidRPr="003921A5" w:rsidRDefault="00DF5545" w:rsidP="001A5FE7">
      <w:pPr>
        <w:spacing w:before="0" w:after="0"/>
        <w:ind w:hanging="14"/>
        <w:contextualSpacing/>
        <w:jc w:val="both"/>
        <w:rPr>
          <w:rFonts w:asciiTheme="majorBidi" w:hAnsiTheme="majorBidi" w:cstheme="majorBidi"/>
          <w:szCs w:val="24"/>
          <w:lang w:val="en-US"/>
        </w:rPr>
      </w:pPr>
    </w:p>
    <w:p w14:paraId="4A1AF685" w14:textId="04CFBCA0" w:rsidR="009A6492" w:rsidRPr="003921A5" w:rsidRDefault="00E83D9D" w:rsidP="001D1925">
      <w:pPr>
        <w:pStyle w:val="ListParagraph"/>
        <w:numPr>
          <w:ilvl w:val="0"/>
          <w:numId w:val="49"/>
        </w:numPr>
        <w:spacing w:before="0" w:after="0"/>
        <w:rPr>
          <w:rFonts w:asciiTheme="majorBidi" w:hAnsiTheme="majorBidi" w:cstheme="majorBidi"/>
          <w:sz w:val="24"/>
        </w:rPr>
      </w:pPr>
      <w:r w:rsidRPr="003921A5">
        <w:rPr>
          <w:rFonts w:asciiTheme="majorBidi" w:hAnsiTheme="majorBidi" w:cstheme="majorBidi"/>
          <w:sz w:val="24"/>
        </w:rPr>
        <w:t xml:space="preserve">The </w:t>
      </w:r>
      <w:r w:rsidRPr="003921A5">
        <w:rPr>
          <w:rFonts w:asciiTheme="majorBidi" w:hAnsiTheme="majorBidi" w:cstheme="majorBidi"/>
          <w:b/>
          <w:bCs/>
          <w:sz w:val="24"/>
        </w:rPr>
        <w:t>Director</w:t>
      </w:r>
      <w:r w:rsidRPr="003921A5">
        <w:rPr>
          <w:rFonts w:asciiTheme="majorBidi" w:hAnsiTheme="majorBidi" w:cstheme="majorBidi"/>
          <w:sz w:val="24"/>
        </w:rPr>
        <w:t xml:space="preserve"> is a key senior </w:t>
      </w:r>
      <w:r w:rsidR="00BF646B" w:rsidRPr="003921A5">
        <w:rPr>
          <w:rFonts w:asciiTheme="majorBidi" w:hAnsiTheme="majorBidi" w:cstheme="majorBidi"/>
          <w:sz w:val="24"/>
        </w:rPr>
        <w:t xml:space="preserve">leadership </w:t>
      </w:r>
      <w:r w:rsidRPr="003921A5">
        <w:rPr>
          <w:rFonts w:asciiTheme="majorBidi" w:hAnsiTheme="majorBidi" w:cstheme="majorBidi"/>
          <w:sz w:val="24"/>
        </w:rPr>
        <w:t xml:space="preserve">position responsible for </w:t>
      </w:r>
      <w:r w:rsidR="00147D1F" w:rsidRPr="003921A5">
        <w:rPr>
          <w:rFonts w:asciiTheme="majorBidi" w:hAnsiTheme="majorBidi" w:cstheme="majorBidi"/>
          <w:sz w:val="24"/>
        </w:rPr>
        <w:t>developing and driving the stakeholder engagement strategy</w:t>
      </w:r>
      <w:r w:rsidR="00BF646B" w:rsidRPr="003921A5">
        <w:rPr>
          <w:rFonts w:asciiTheme="majorBidi" w:hAnsiTheme="majorBidi" w:cstheme="majorBidi"/>
          <w:sz w:val="24"/>
        </w:rPr>
        <w:t>;</w:t>
      </w:r>
      <w:r w:rsidRPr="003921A5">
        <w:rPr>
          <w:rFonts w:asciiTheme="majorBidi" w:hAnsiTheme="majorBidi" w:cstheme="majorBidi"/>
          <w:sz w:val="24"/>
        </w:rPr>
        <w:t xml:space="preserve"> ensuring all activities under the Subcontract are completed</w:t>
      </w:r>
      <w:r w:rsidR="00D77095" w:rsidRPr="003921A5">
        <w:rPr>
          <w:rFonts w:asciiTheme="majorBidi" w:hAnsiTheme="majorBidi" w:cstheme="majorBidi"/>
          <w:sz w:val="24"/>
        </w:rPr>
        <w:t xml:space="preserve"> in accordance with the agreed activity schedule</w:t>
      </w:r>
      <w:r w:rsidR="00BF646B" w:rsidRPr="003921A5">
        <w:rPr>
          <w:rFonts w:asciiTheme="majorBidi" w:hAnsiTheme="majorBidi" w:cstheme="majorBidi"/>
          <w:sz w:val="24"/>
        </w:rPr>
        <w:t xml:space="preserve">; </w:t>
      </w:r>
      <w:proofErr w:type="gramStart"/>
      <w:r w:rsidR="00BF646B" w:rsidRPr="003921A5">
        <w:rPr>
          <w:rFonts w:asciiTheme="majorBidi" w:hAnsiTheme="majorBidi" w:cstheme="majorBidi"/>
          <w:sz w:val="24"/>
        </w:rPr>
        <w:t>and,</w:t>
      </w:r>
      <w:proofErr w:type="gramEnd"/>
      <w:r w:rsidR="00BF646B" w:rsidRPr="003921A5">
        <w:rPr>
          <w:rFonts w:asciiTheme="majorBidi" w:hAnsiTheme="majorBidi" w:cstheme="majorBidi"/>
          <w:sz w:val="24"/>
        </w:rPr>
        <w:t xml:space="preserve"> actively managing relationships in support of bicycle market system advocacy</w:t>
      </w:r>
      <w:r w:rsidRPr="003921A5">
        <w:rPr>
          <w:rFonts w:asciiTheme="majorBidi" w:hAnsiTheme="majorBidi" w:cstheme="majorBidi"/>
          <w:sz w:val="24"/>
        </w:rPr>
        <w:t xml:space="preserve">. She/he will </w:t>
      </w:r>
      <w:r w:rsidR="00D77095" w:rsidRPr="003921A5">
        <w:rPr>
          <w:rFonts w:asciiTheme="majorBidi" w:hAnsiTheme="majorBidi" w:cstheme="majorBidi"/>
          <w:sz w:val="24"/>
        </w:rPr>
        <w:t xml:space="preserve">manage the relationship with the BFG Project, and regularly coordinate with </w:t>
      </w:r>
      <w:r w:rsidR="006732A8" w:rsidRPr="003921A5">
        <w:rPr>
          <w:rFonts w:asciiTheme="majorBidi" w:hAnsiTheme="majorBidi" w:cstheme="majorBidi"/>
          <w:sz w:val="24"/>
        </w:rPr>
        <w:t>WBR’s</w:t>
      </w:r>
      <w:r w:rsidR="00D77095" w:rsidRPr="003921A5">
        <w:rPr>
          <w:rFonts w:asciiTheme="majorBidi" w:hAnsiTheme="majorBidi" w:cstheme="majorBidi"/>
          <w:sz w:val="24"/>
        </w:rPr>
        <w:t xml:space="preserve"> Strategic Advisor for Mobility</w:t>
      </w:r>
      <w:r w:rsidR="006732A8" w:rsidRPr="003921A5">
        <w:rPr>
          <w:rFonts w:asciiTheme="majorBidi" w:hAnsiTheme="majorBidi" w:cstheme="majorBidi"/>
          <w:sz w:val="24"/>
        </w:rPr>
        <w:t xml:space="preserve"> and JAA’s Project Director</w:t>
      </w:r>
      <w:r w:rsidR="00D77095" w:rsidRPr="003921A5">
        <w:rPr>
          <w:rFonts w:asciiTheme="majorBidi" w:hAnsiTheme="majorBidi" w:cstheme="majorBidi"/>
          <w:sz w:val="24"/>
        </w:rPr>
        <w:t xml:space="preserve">. </w:t>
      </w:r>
    </w:p>
    <w:p w14:paraId="0AC7E923" w14:textId="43759B01" w:rsidR="00E83D9D" w:rsidRPr="003921A5" w:rsidRDefault="006732A8" w:rsidP="64E7E2B4">
      <w:pPr>
        <w:pStyle w:val="ListParagraph"/>
        <w:numPr>
          <w:ilvl w:val="1"/>
          <w:numId w:val="49"/>
        </w:numPr>
        <w:spacing w:before="0" w:after="0"/>
        <w:rPr>
          <w:rFonts w:asciiTheme="majorBidi" w:hAnsiTheme="majorBidi" w:cstheme="majorBidi"/>
          <w:sz w:val="24"/>
        </w:rPr>
      </w:pPr>
      <w:r w:rsidRPr="003921A5">
        <w:rPr>
          <w:rFonts w:asciiTheme="majorBidi" w:hAnsiTheme="majorBidi" w:cstheme="majorBidi"/>
          <w:sz w:val="24"/>
          <w:u w:val="single"/>
        </w:rPr>
        <w:t>Desired qualifications:</w:t>
      </w:r>
      <w:r w:rsidRPr="003921A5">
        <w:rPr>
          <w:rFonts w:asciiTheme="majorBidi" w:hAnsiTheme="majorBidi" w:cstheme="majorBidi"/>
          <w:sz w:val="24"/>
        </w:rPr>
        <w:t xml:space="preserve"> University degree, with at least 10 years of </w:t>
      </w:r>
      <w:r w:rsidR="004149AD" w:rsidRPr="003921A5">
        <w:rPr>
          <w:rFonts w:asciiTheme="majorBidi" w:hAnsiTheme="majorBidi" w:cstheme="majorBidi"/>
          <w:sz w:val="24"/>
        </w:rPr>
        <w:t xml:space="preserve">progressive </w:t>
      </w:r>
      <w:r w:rsidRPr="003921A5">
        <w:rPr>
          <w:rFonts w:asciiTheme="majorBidi" w:hAnsiTheme="majorBidi" w:cstheme="majorBidi"/>
          <w:sz w:val="24"/>
        </w:rPr>
        <w:t xml:space="preserve">management experience related to market systems, markets, </w:t>
      </w:r>
      <w:r w:rsidR="00AC5159" w:rsidRPr="003921A5">
        <w:rPr>
          <w:rFonts w:asciiTheme="majorBidi" w:hAnsiTheme="majorBidi" w:cstheme="majorBidi"/>
          <w:sz w:val="24"/>
        </w:rPr>
        <w:t>NMT,</w:t>
      </w:r>
      <w:r w:rsidRPr="003921A5">
        <w:rPr>
          <w:rFonts w:asciiTheme="majorBidi" w:hAnsiTheme="majorBidi" w:cstheme="majorBidi"/>
          <w:sz w:val="24"/>
        </w:rPr>
        <w:t xml:space="preserve"> and/or mobility advocacy.</w:t>
      </w:r>
    </w:p>
    <w:p w14:paraId="4A55F8E1" w14:textId="77777777" w:rsidR="002F01C1" w:rsidRPr="003921A5" w:rsidRDefault="002F01C1" w:rsidP="002F01C1">
      <w:pPr>
        <w:pStyle w:val="ListParagraph"/>
        <w:spacing w:before="0" w:after="0"/>
        <w:ind w:left="706"/>
        <w:rPr>
          <w:rFonts w:asciiTheme="majorBidi" w:hAnsiTheme="majorBidi" w:cstheme="majorBidi"/>
          <w:sz w:val="24"/>
        </w:rPr>
      </w:pPr>
    </w:p>
    <w:p w14:paraId="14C7EBCA" w14:textId="133E08AA" w:rsidR="006732A8" w:rsidRPr="003921A5" w:rsidRDefault="006732A8" w:rsidP="001D1925">
      <w:pPr>
        <w:pStyle w:val="ListParagraph"/>
        <w:numPr>
          <w:ilvl w:val="0"/>
          <w:numId w:val="49"/>
        </w:numPr>
        <w:spacing w:before="0" w:after="0"/>
        <w:rPr>
          <w:rFonts w:asciiTheme="majorBidi" w:hAnsiTheme="majorBidi" w:cstheme="majorBidi"/>
          <w:sz w:val="24"/>
        </w:rPr>
      </w:pPr>
      <w:r w:rsidRPr="003921A5">
        <w:rPr>
          <w:rFonts w:asciiTheme="majorBidi" w:hAnsiTheme="majorBidi" w:cstheme="majorBidi"/>
          <w:sz w:val="24"/>
        </w:rPr>
        <w:t xml:space="preserve">The </w:t>
      </w:r>
      <w:r w:rsidR="009873E6" w:rsidRPr="003921A5">
        <w:rPr>
          <w:rFonts w:asciiTheme="majorBidi" w:hAnsiTheme="majorBidi" w:cstheme="majorBidi"/>
          <w:b/>
          <w:bCs/>
          <w:sz w:val="24"/>
        </w:rPr>
        <w:t>Senior</w:t>
      </w:r>
      <w:r w:rsidR="009873E6" w:rsidRPr="003921A5">
        <w:rPr>
          <w:rFonts w:asciiTheme="majorBidi" w:hAnsiTheme="majorBidi" w:cstheme="majorBidi"/>
          <w:sz w:val="24"/>
        </w:rPr>
        <w:t xml:space="preserve"> </w:t>
      </w:r>
      <w:r w:rsidRPr="003921A5">
        <w:rPr>
          <w:rFonts w:asciiTheme="majorBidi" w:hAnsiTheme="majorBidi" w:cstheme="majorBidi"/>
          <w:b/>
          <w:bCs/>
          <w:sz w:val="24"/>
        </w:rPr>
        <w:t>Technical Lead</w:t>
      </w:r>
      <w:r w:rsidRPr="003921A5">
        <w:rPr>
          <w:rFonts w:asciiTheme="majorBidi" w:hAnsiTheme="majorBidi" w:cstheme="majorBidi"/>
          <w:sz w:val="24"/>
        </w:rPr>
        <w:t xml:space="preserve"> is a key </w:t>
      </w:r>
      <w:r w:rsidR="002F01C1" w:rsidRPr="003921A5">
        <w:rPr>
          <w:rFonts w:asciiTheme="majorBidi" w:hAnsiTheme="majorBidi" w:cstheme="majorBidi"/>
          <w:sz w:val="24"/>
        </w:rPr>
        <w:t>senior technical leadership position responsible for providing insights into the bicycle market system</w:t>
      </w:r>
      <w:r w:rsidR="00604EC0" w:rsidRPr="003921A5">
        <w:rPr>
          <w:rFonts w:asciiTheme="majorBidi" w:hAnsiTheme="majorBidi" w:cstheme="majorBidi"/>
          <w:sz w:val="24"/>
        </w:rPr>
        <w:t xml:space="preserve"> in </w:t>
      </w:r>
      <w:r w:rsidR="00F10B2D">
        <w:rPr>
          <w:rFonts w:asciiTheme="majorBidi" w:hAnsiTheme="majorBidi" w:cstheme="majorBidi"/>
          <w:sz w:val="24"/>
        </w:rPr>
        <w:t>Rwanda</w:t>
      </w:r>
      <w:r w:rsidR="00690D87" w:rsidRPr="003921A5">
        <w:rPr>
          <w:rFonts w:asciiTheme="majorBidi" w:hAnsiTheme="majorBidi" w:cstheme="majorBidi"/>
          <w:sz w:val="24"/>
        </w:rPr>
        <w:t xml:space="preserve">; leading BFG awareness and bicycle market system advocacy; </w:t>
      </w:r>
      <w:proofErr w:type="gramStart"/>
      <w:r w:rsidR="00690D87" w:rsidRPr="003921A5">
        <w:rPr>
          <w:rFonts w:asciiTheme="majorBidi" w:hAnsiTheme="majorBidi" w:cstheme="majorBidi"/>
          <w:sz w:val="24"/>
        </w:rPr>
        <w:t>and,</w:t>
      </w:r>
      <w:proofErr w:type="gramEnd"/>
      <w:r w:rsidR="00690D87" w:rsidRPr="003921A5">
        <w:rPr>
          <w:rFonts w:asciiTheme="majorBidi" w:hAnsiTheme="majorBidi" w:cstheme="majorBidi"/>
          <w:sz w:val="24"/>
        </w:rPr>
        <w:t xml:space="preserve"> </w:t>
      </w:r>
      <w:r w:rsidR="001C488C" w:rsidRPr="003921A5">
        <w:rPr>
          <w:rFonts w:asciiTheme="majorBidi" w:hAnsiTheme="majorBidi" w:cstheme="majorBidi"/>
          <w:sz w:val="24"/>
        </w:rPr>
        <w:t>convening stakeholders in the public and private sector</w:t>
      </w:r>
      <w:r w:rsidR="00690D87" w:rsidRPr="003921A5">
        <w:rPr>
          <w:rFonts w:asciiTheme="majorBidi" w:hAnsiTheme="majorBidi" w:cstheme="majorBidi"/>
          <w:sz w:val="24"/>
        </w:rPr>
        <w:t>.</w:t>
      </w:r>
    </w:p>
    <w:p w14:paraId="1AD09B21" w14:textId="36EBA395" w:rsidR="00604EC0" w:rsidRPr="003921A5" w:rsidRDefault="00604EC0" w:rsidP="64E7E2B4">
      <w:pPr>
        <w:pStyle w:val="ListParagraph"/>
        <w:numPr>
          <w:ilvl w:val="1"/>
          <w:numId w:val="49"/>
        </w:numPr>
        <w:spacing w:before="0" w:after="0"/>
        <w:rPr>
          <w:rFonts w:asciiTheme="majorBidi" w:hAnsiTheme="majorBidi" w:cstheme="majorBidi"/>
          <w:sz w:val="24"/>
        </w:rPr>
      </w:pPr>
      <w:r w:rsidRPr="003921A5">
        <w:rPr>
          <w:rFonts w:asciiTheme="majorBidi" w:hAnsiTheme="majorBidi" w:cstheme="majorBidi"/>
          <w:sz w:val="24"/>
          <w:u w:val="single"/>
        </w:rPr>
        <w:t>Desired qualifications:</w:t>
      </w:r>
      <w:r w:rsidRPr="003921A5">
        <w:rPr>
          <w:rFonts w:asciiTheme="majorBidi" w:hAnsiTheme="majorBidi" w:cstheme="majorBidi"/>
          <w:sz w:val="24"/>
        </w:rPr>
        <w:t xml:space="preserve"> At least 15 years of relevant experience in market systems, markets, NMT, and/or mobility advocacy</w:t>
      </w:r>
      <w:r w:rsidR="00507C77" w:rsidRPr="003921A5">
        <w:rPr>
          <w:rFonts w:asciiTheme="majorBidi" w:hAnsiTheme="majorBidi" w:cstheme="majorBidi"/>
          <w:sz w:val="24"/>
        </w:rPr>
        <w:t>; significant experience working with rural communities using inclusive and participatory approaches</w:t>
      </w:r>
      <w:r w:rsidR="00AC5159" w:rsidRPr="003921A5">
        <w:rPr>
          <w:rFonts w:asciiTheme="majorBidi" w:hAnsiTheme="majorBidi" w:cstheme="majorBidi"/>
          <w:sz w:val="24"/>
        </w:rPr>
        <w:t>; demonstrated long-standing relationships with public and private sector actors</w:t>
      </w:r>
      <w:r w:rsidR="00F3657E" w:rsidRPr="003921A5">
        <w:rPr>
          <w:rFonts w:asciiTheme="majorBidi" w:hAnsiTheme="majorBidi" w:cstheme="majorBidi"/>
          <w:sz w:val="24"/>
        </w:rPr>
        <w:t>––including donors and implementing partners––</w:t>
      </w:r>
      <w:r w:rsidR="00AC5159" w:rsidRPr="003921A5">
        <w:rPr>
          <w:rFonts w:asciiTheme="majorBidi" w:hAnsiTheme="majorBidi" w:cstheme="majorBidi"/>
          <w:sz w:val="24"/>
        </w:rPr>
        <w:t>in the bicycle market system</w:t>
      </w:r>
      <w:r w:rsidR="00F3657E" w:rsidRPr="003921A5">
        <w:rPr>
          <w:rFonts w:asciiTheme="majorBidi" w:hAnsiTheme="majorBidi" w:cstheme="majorBidi"/>
          <w:sz w:val="24"/>
        </w:rPr>
        <w:t>; in-depth experience in multi-sectoral livelihood programming; and experience in facilitating groups in advocacy</w:t>
      </w:r>
      <w:r w:rsidR="00507C77" w:rsidRPr="003921A5">
        <w:rPr>
          <w:rFonts w:asciiTheme="majorBidi" w:hAnsiTheme="majorBidi" w:cstheme="majorBidi"/>
          <w:sz w:val="24"/>
        </w:rPr>
        <w:t>.</w:t>
      </w:r>
    </w:p>
    <w:p w14:paraId="6DB452C9" w14:textId="77777777" w:rsidR="008C18D2" w:rsidRPr="003921A5" w:rsidRDefault="008C18D2" w:rsidP="007D315D">
      <w:pPr>
        <w:spacing w:before="0" w:after="0"/>
        <w:contextualSpacing/>
        <w:jc w:val="both"/>
        <w:rPr>
          <w:rFonts w:asciiTheme="majorBidi" w:hAnsiTheme="majorBidi" w:cstheme="majorBidi"/>
          <w:szCs w:val="24"/>
          <w:lang w:val="en-US"/>
        </w:rPr>
      </w:pPr>
    </w:p>
    <w:p w14:paraId="2E0D77D8" w14:textId="233575AB" w:rsidR="00D67C8B" w:rsidRPr="003921A5" w:rsidRDefault="00D67C8B" w:rsidP="001D1925">
      <w:pPr>
        <w:pStyle w:val="ListParagraph"/>
        <w:numPr>
          <w:ilvl w:val="0"/>
          <w:numId w:val="21"/>
        </w:numPr>
        <w:spacing w:before="0" w:after="0"/>
        <w:rPr>
          <w:rFonts w:asciiTheme="majorBidi" w:hAnsiTheme="majorBidi" w:cstheme="majorBidi"/>
          <w:b/>
          <w:bCs/>
          <w:sz w:val="24"/>
        </w:rPr>
      </w:pPr>
      <w:r w:rsidRPr="003921A5">
        <w:rPr>
          <w:rFonts w:asciiTheme="majorBidi" w:hAnsiTheme="majorBidi" w:cstheme="majorBidi"/>
          <w:b/>
          <w:bCs/>
          <w:sz w:val="24"/>
        </w:rPr>
        <w:t xml:space="preserve">Non-key </w:t>
      </w:r>
      <w:r w:rsidR="00712EE8" w:rsidRPr="003921A5">
        <w:rPr>
          <w:rFonts w:asciiTheme="majorBidi" w:hAnsiTheme="majorBidi" w:cstheme="majorBidi"/>
          <w:b/>
          <w:bCs/>
          <w:sz w:val="24"/>
        </w:rPr>
        <w:t>Personnel</w:t>
      </w:r>
    </w:p>
    <w:p w14:paraId="38510186" w14:textId="77777777" w:rsidR="009525D4" w:rsidRPr="003921A5" w:rsidRDefault="009525D4" w:rsidP="001A5FE7">
      <w:pPr>
        <w:spacing w:before="0" w:after="0"/>
        <w:ind w:hanging="14"/>
        <w:contextualSpacing/>
        <w:jc w:val="both"/>
        <w:rPr>
          <w:rFonts w:asciiTheme="majorBidi" w:hAnsiTheme="majorBidi" w:cstheme="majorBidi"/>
          <w:szCs w:val="24"/>
          <w:lang w:val="en-US"/>
        </w:rPr>
      </w:pPr>
    </w:p>
    <w:p w14:paraId="37BC67BB" w14:textId="15BD9642" w:rsidR="00BC394E" w:rsidRPr="003921A5" w:rsidRDefault="00D67C8B" w:rsidP="64E7E2B4">
      <w:pPr>
        <w:spacing w:before="0" w:after="0"/>
        <w:ind w:hanging="14"/>
        <w:contextualSpacing/>
        <w:jc w:val="both"/>
        <w:rPr>
          <w:rFonts w:asciiTheme="majorBidi" w:hAnsiTheme="majorBidi" w:cstheme="majorBidi"/>
          <w:lang w:val="en-US"/>
        </w:rPr>
      </w:pPr>
      <w:r w:rsidRPr="003921A5">
        <w:rPr>
          <w:rFonts w:asciiTheme="majorBidi" w:hAnsiTheme="majorBidi" w:cstheme="majorBidi"/>
          <w:lang w:val="en-US"/>
        </w:rPr>
        <w:t xml:space="preserve">Non-key </w:t>
      </w:r>
      <w:r w:rsidR="008B5D82" w:rsidRPr="003921A5">
        <w:rPr>
          <w:rFonts w:asciiTheme="majorBidi" w:hAnsiTheme="majorBidi" w:cstheme="majorBidi"/>
          <w:lang w:val="en-US"/>
        </w:rPr>
        <w:t>personnel</w:t>
      </w:r>
      <w:r w:rsidRPr="003921A5">
        <w:rPr>
          <w:rFonts w:asciiTheme="majorBidi" w:hAnsiTheme="majorBidi" w:cstheme="majorBidi"/>
          <w:lang w:val="en-US"/>
        </w:rPr>
        <w:t xml:space="preserve"> will assist the </w:t>
      </w:r>
      <w:r w:rsidR="008B5D82" w:rsidRPr="003921A5">
        <w:rPr>
          <w:rFonts w:asciiTheme="majorBidi" w:hAnsiTheme="majorBidi" w:cstheme="majorBidi"/>
          <w:lang w:val="en-US"/>
        </w:rPr>
        <w:t xml:space="preserve">Director and Senior Technical Lead in stakeholder outreach and convening, communications, and awareness and advocacy activities. </w:t>
      </w:r>
      <w:r w:rsidRPr="003921A5">
        <w:rPr>
          <w:rFonts w:asciiTheme="majorBidi" w:hAnsiTheme="majorBidi" w:cstheme="majorBidi"/>
          <w:lang w:val="en-US"/>
        </w:rPr>
        <w:t xml:space="preserve">The </w:t>
      </w:r>
      <w:r w:rsidR="008C18D2" w:rsidRPr="003921A5">
        <w:rPr>
          <w:rFonts w:asciiTheme="majorBidi" w:hAnsiTheme="majorBidi" w:cstheme="majorBidi"/>
          <w:lang w:val="en-US"/>
        </w:rPr>
        <w:t xml:space="preserve">Offeror </w:t>
      </w:r>
      <w:r w:rsidRPr="003921A5">
        <w:rPr>
          <w:rFonts w:asciiTheme="majorBidi" w:hAnsiTheme="majorBidi" w:cstheme="majorBidi"/>
          <w:lang w:val="en-US"/>
        </w:rPr>
        <w:t>should propose staffing beyond key personnel that provides expertise and assistance that is necessary to</w:t>
      </w:r>
      <w:r w:rsidR="00475639" w:rsidRPr="003921A5">
        <w:rPr>
          <w:rFonts w:asciiTheme="majorBidi" w:hAnsiTheme="majorBidi" w:cstheme="majorBidi"/>
          <w:lang w:val="en-US"/>
        </w:rPr>
        <w:t xml:space="preserve"> accomplish the scope of work.</w:t>
      </w:r>
      <w:r w:rsidRPr="003921A5">
        <w:rPr>
          <w:rFonts w:asciiTheme="majorBidi" w:hAnsiTheme="majorBidi" w:cstheme="majorBidi"/>
          <w:lang w:val="en-US"/>
        </w:rPr>
        <w:t xml:space="preserve"> </w:t>
      </w:r>
    </w:p>
    <w:p w14:paraId="3D6EA71A" w14:textId="77777777" w:rsidR="00BC394E" w:rsidRPr="003921A5" w:rsidRDefault="00BC394E" w:rsidP="001A5FE7">
      <w:pPr>
        <w:spacing w:before="0" w:after="0"/>
        <w:ind w:hanging="14"/>
        <w:contextualSpacing/>
        <w:jc w:val="both"/>
        <w:rPr>
          <w:rFonts w:asciiTheme="majorBidi" w:hAnsiTheme="majorBidi" w:cstheme="majorBidi"/>
          <w:szCs w:val="24"/>
          <w:lang w:val="en-US"/>
        </w:rPr>
      </w:pPr>
    </w:p>
    <w:p w14:paraId="2B15D093" w14:textId="43D74D38" w:rsidR="00850959" w:rsidRPr="003921A5" w:rsidRDefault="00850959" w:rsidP="64E7E2B4">
      <w:pPr>
        <w:spacing w:before="0" w:after="0"/>
        <w:ind w:hanging="14"/>
        <w:contextualSpacing/>
        <w:jc w:val="both"/>
        <w:rPr>
          <w:rFonts w:asciiTheme="majorBidi" w:hAnsiTheme="majorBidi" w:cstheme="majorBidi"/>
          <w:lang w:val="en-US"/>
        </w:rPr>
      </w:pPr>
      <w:r w:rsidRPr="003921A5">
        <w:rPr>
          <w:rFonts w:asciiTheme="majorBidi" w:hAnsiTheme="majorBidi" w:cstheme="majorBidi"/>
          <w:lang w:val="en-US"/>
        </w:rPr>
        <w:t xml:space="preserve">The offeror should </w:t>
      </w:r>
      <w:r w:rsidR="009215FA" w:rsidRPr="003921A5">
        <w:rPr>
          <w:rFonts w:asciiTheme="majorBidi" w:hAnsiTheme="majorBidi" w:cstheme="majorBidi"/>
          <w:lang w:val="en-US"/>
        </w:rPr>
        <w:t xml:space="preserve">also </w:t>
      </w:r>
      <w:r w:rsidR="008B5D82" w:rsidRPr="003921A5">
        <w:rPr>
          <w:rFonts w:asciiTheme="majorBidi" w:hAnsiTheme="majorBidi" w:cstheme="majorBidi"/>
          <w:lang w:val="en-US"/>
        </w:rPr>
        <w:t xml:space="preserve">include </w:t>
      </w:r>
      <w:r w:rsidR="00F53289" w:rsidRPr="003921A5">
        <w:rPr>
          <w:rFonts w:asciiTheme="majorBidi" w:hAnsiTheme="majorBidi" w:cstheme="majorBidi"/>
          <w:lang w:val="en-US"/>
        </w:rPr>
        <w:t xml:space="preserve">a table or </w:t>
      </w:r>
      <w:r w:rsidR="008B5D82" w:rsidRPr="003921A5">
        <w:rPr>
          <w:rFonts w:asciiTheme="majorBidi" w:hAnsiTheme="majorBidi" w:cstheme="majorBidi"/>
          <w:lang w:val="en-US"/>
        </w:rPr>
        <w:t xml:space="preserve">an </w:t>
      </w:r>
      <w:r w:rsidR="004D16F1" w:rsidRPr="003921A5">
        <w:rPr>
          <w:rFonts w:asciiTheme="majorBidi" w:hAnsiTheme="majorBidi" w:cstheme="majorBidi"/>
          <w:lang w:val="en-US"/>
        </w:rPr>
        <w:t xml:space="preserve">organizational chart </w:t>
      </w:r>
      <w:r w:rsidR="00B56DD1" w:rsidRPr="003921A5">
        <w:rPr>
          <w:rFonts w:asciiTheme="majorBidi" w:hAnsiTheme="majorBidi" w:cstheme="majorBidi"/>
          <w:lang w:val="en-US"/>
        </w:rPr>
        <w:t>showing the staff that will support this Subcontract</w:t>
      </w:r>
      <w:r w:rsidRPr="003921A5">
        <w:rPr>
          <w:rFonts w:asciiTheme="majorBidi" w:hAnsiTheme="majorBidi" w:cstheme="majorBidi"/>
          <w:lang w:val="en-US"/>
        </w:rPr>
        <w:t xml:space="preserve">. </w:t>
      </w:r>
      <w:r w:rsidR="00B56DD1" w:rsidRPr="003921A5">
        <w:rPr>
          <w:rFonts w:asciiTheme="majorBidi" w:hAnsiTheme="majorBidi" w:cstheme="majorBidi"/>
          <w:lang w:val="en-US"/>
        </w:rPr>
        <w:t>The organizational chart should be included as an annex</w:t>
      </w:r>
      <w:r w:rsidR="007536EE" w:rsidRPr="003921A5">
        <w:rPr>
          <w:rFonts w:asciiTheme="majorBidi" w:hAnsiTheme="majorBidi" w:cstheme="majorBidi"/>
          <w:lang w:val="en-US"/>
        </w:rPr>
        <w:t>; it</w:t>
      </w:r>
      <w:r w:rsidR="00B56DD1" w:rsidRPr="003921A5">
        <w:rPr>
          <w:rFonts w:asciiTheme="majorBidi" w:hAnsiTheme="majorBidi" w:cstheme="majorBidi"/>
          <w:lang w:val="en-US"/>
        </w:rPr>
        <w:t xml:space="preserve"> does not count towards the proposal’s page limit.</w:t>
      </w:r>
    </w:p>
    <w:p w14:paraId="1A51DD25" w14:textId="77777777" w:rsidR="0016574A" w:rsidRPr="003921A5" w:rsidRDefault="0016574A" w:rsidP="004637D1">
      <w:pPr>
        <w:spacing w:before="0" w:after="0"/>
        <w:ind w:hanging="10"/>
        <w:jc w:val="both"/>
        <w:rPr>
          <w:rFonts w:asciiTheme="majorBidi" w:hAnsiTheme="majorBidi" w:cstheme="majorBidi"/>
          <w:szCs w:val="22"/>
          <w:lang w:val="en-US"/>
        </w:rPr>
      </w:pPr>
    </w:p>
    <w:p w14:paraId="519DA091" w14:textId="22EB1D37" w:rsidR="0016574A" w:rsidRPr="003921A5" w:rsidRDefault="003169BC" w:rsidP="64E7E2B4">
      <w:pPr>
        <w:pStyle w:val="Heading20"/>
        <w:spacing w:before="0" w:after="0"/>
        <w:jc w:val="both"/>
        <w:rPr>
          <w:rFonts w:asciiTheme="majorBidi" w:hAnsiTheme="majorBidi" w:cstheme="majorBidi"/>
          <w:sz w:val="24"/>
          <w:szCs w:val="24"/>
          <w:lang w:val="en-US"/>
        </w:rPr>
      </w:pPr>
      <w:r w:rsidRPr="003921A5">
        <w:rPr>
          <w:rFonts w:asciiTheme="majorBidi" w:hAnsiTheme="majorBidi" w:cstheme="majorBidi"/>
          <w:sz w:val="24"/>
          <w:szCs w:val="24"/>
          <w:lang w:val="en-US"/>
        </w:rPr>
        <w:t>1.</w:t>
      </w:r>
      <w:r w:rsidR="00D42798" w:rsidRPr="003921A5">
        <w:rPr>
          <w:rFonts w:asciiTheme="majorBidi" w:hAnsiTheme="majorBidi" w:cstheme="majorBidi"/>
          <w:sz w:val="24"/>
          <w:szCs w:val="24"/>
          <w:lang w:val="en-US"/>
        </w:rPr>
        <w:t>5</w:t>
      </w:r>
      <w:r w:rsidRPr="003921A5">
        <w:tab/>
      </w:r>
      <w:r w:rsidR="0016574A" w:rsidRPr="003921A5">
        <w:rPr>
          <w:rFonts w:asciiTheme="majorBidi" w:hAnsiTheme="majorBidi" w:cstheme="majorBidi"/>
          <w:sz w:val="24"/>
          <w:szCs w:val="24"/>
          <w:lang w:val="en-US"/>
        </w:rPr>
        <w:t xml:space="preserve">Deliverables  </w:t>
      </w:r>
    </w:p>
    <w:p w14:paraId="1D044787" w14:textId="77777777" w:rsidR="009525D4" w:rsidRPr="003921A5" w:rsidRDefault="009525D4" w:rsidP="004637D1">
      <w:pPr>
        <w:spacing w:before="0" w:after="0"/>
        <w:ind w:right="5" w:hanging="10"/>
        <w:jc w:val="both"/>
        <w:rPr>
          <w:rFonts w:asciiTheme="majorBidi" w:hAnsiTheme="majorBidi" w:cstheme="majorBidi"/>
          <w:szCs w:val="22"/>
          <w:lang w:val="en-US"/>
        </w:rPr>
      </w:pPr>
    </w:p>
    <w:p w14:paraId="0756FF8E" w14:textId="523255CF" w:rsidR="006E6CCA" w:rsidRPr="003921A5" w:rsidRDefault="00764085" w:rsidP="004637D1">
      <w:pPr>
        <w:spacing w:before="0" w:after="0"/>
        <w:ind w:right="5"/>
        <w:jc w:val="both"/>
        <w:rPr>
          <w:rFonts w:asciiTheme="majorBidi" w:hAnsiTheme="majorBidi" w:cstheme="majorBidi"/>
          <w:szCs w:val="24"/>
        </w:rPr>
      </w:pPr>
      <w:r w:rsidRPr="003921A5">
        <w:rPr>
          <w:rFonts w:asciiTheme="majorBidi" w:hAnsiTheme="majorBidi" w:cstheme="majorBidi"/>
          <w:szCs w:val="22"/>
          <w:lang w:val="en-US"/>
        </w:rPr>
        <w:t xml:space="preserve">The </w:t>
      </w:r>
      <w:r w:rsidR="00C51FC0" w:rsidRPr="003921A5">
        <w:rPr>
          <w:rFonts w:asciiTheme="majorBidi" w:hAnsiTheme="majorBidi" w:cstheme="majorBidi"/>
          <w:szCs w:val="22"/>
          <w:lang w:val="en-US"/>
        </w:rPr>
        <w:t xml:space="preserve">Subcontractor and Contractor will agree on a </w:t>
      </w:r>
      <w:r w:rsidR="008E5749" w:rsidRPr="003921A5">
        <w:rPr>
          <w:rFonts w:asciiTheme="majorBidi" w:hAnsiTheme="majorBidi" w:cstheme="majorBidi"/>
          <w:szCs w:val="22"/>
          <w:lang w:val="en-US"/>
        </w:rPr>
        <w:t xml:space="preserve">quarterly work plan that </w:t>
      </w:r>
      <w:r w:rsidR="006E6CCA" w:rsidRPr="003921A5">
        <w:rPr>
          <w:rFonts w:asciiTheme="majorBidi" w:hAnsiTheme="majorBidi" w:cstheme="majorBidi"/>
          <w:szCs w:val="24"/>
        </w:rPr>
        <w:t xml:space="preserve">proposed activities, staff involved, </w:t>
      </w:r>
      <w:r w:rsidR="002F3549" w:rsidRPr="003921A5">
        <w:rPr>
          <w:rFonts w:asciiTheme="majorBidi" w:hAnsiTheme="majorBidi" w:cstheme="majorBidi"/>
          <w:szCs w:val="24"/>
        </w:rPr>
        <w:t xml:space="preserve">deliverables, </w:t>
      </w:r>
      <w:r w:rsidR="006E6CCA" w:rsidRPr="003921A5">
        <w:rPr>
          <w:rFonts w:asciiTheme="majorBidi" w:hAnsiTheme="majorBidi" w:cstheme="majorBidi"/>
          <w:szCs w:val="24"/>
        </w:rPr>
        <w:t xml:space="preserve">and </w:t>
      </w:r>
      <w:proofErr w:type="gramStart"/>
      <w:r w:rsidR="006E6CCA" w:rsidRPr="003921A5">
        <w:rPr>
          <w:rFonts w:asciiTheme="majorBidi" w:hAnsiTheme="majorBidi" w:cstheme="majorBidi"/>
          <w:szCs w:val="24"/>
        </w:rPr>
        <w:t>calendar..</w:t>
      </w:r>
      <w:proofErr w:type="gramEnd"/>
      <w:r w:rsidR="00D5429B" w:rsidRPr="003921A5">
        <w:rPr>
          <w:rFonts w:asciiTheme="majorBidi" w:hAnsiTheme="majorBidi" w:cstheme="majorBidi"/>
          <w:szCs w:val="24"/>
        </w:rPr>
        <w:t xml:space="preserve"> The initial quarterly work plan draft shall be delivered to Contractor within </w:t>
      </w:r>
      <w:r w:rsidR="00F561EE" w:rsidRPr="003921A5">
        <w:rPr>
          <w:rFonts w:asciiTheme="majorBidi" w:hAnsiTheme="majorBidi" w:cstheme="majorBidi"/>
          <w:szCs w:val="24"/>
        </w:rPr>
        <w:t xml:space="preserve">two weeks of contract signing and the Contractor shall provide feedback within one week thereafter. </w:t>
      </w:r>
      <w:r w:rsidR="005464CA" w:rsidRPr="003921A5">
        <w:rPr>
          <w:rFonts w:asciiTheme="majorBidi" w:hAnsiTheme="majorBidi" w:cstheme="majorBidi"/>
          <w:szCs w:val="24"/>
        </w:rPr>
        <w:t xml:space="preserve">For subsequent quarters (on </w:t>
      </w:r>
      <w:proofErr w:type="spellStart"/>
      <w:proofErr w:type="gramStart"/>
      <w:r w:rsidR="005464CA" w:rsidRPr="003921A5">
        <w:rPr>
          <w:rFonts w:asciiTheme="majorBidi" w:hAnsiTheme="majorBidi" w:cstheme="majorBidi"/>
          <w:szCs w:val="24"/>
        </w:rPr>
        <w:t>a</w:t>
      </w:r>
      <w:proofErr w:type="spellEnd"/>
      <w:proofErr w:type="gramEnd"/>
      <w:r w:rsidR="005464CA" w:rsidRPr="003921A5">
        <w:rPr>
          <w:rFonts w:asciiTheme="majorBidi" w:hAnsiTheme="majorBidi" w:cstheme="majorBidi"/>
          <w:szCs w:val="24"/>
        </w:rPr>
        <w:t xml:space="preserve"> annual calendar basis), </w:t>
      </w:r>
      <w:r w:rsidR="002F3549" w:rsidRPr="003921A5">
        <w:rPr>
          <w:rFonts w:asciiTheme="majorBidi" w:hAnsiTheme="majorBidi" w:cstheme="majorBidi"/>
          <w:szCs w:val="24"/>
        </w:rPr>
        <w:t xml:space="preserve">draft work plans shall be due one week prior to the end of the preceding quarter. </w:t>
      </w:r>
    </w:p>
    <w:p w14:paraId="0A424368" w14:textId="77777777" w:rsidR="003972DC" w:rsidRPr="003921A5" w:rsidRDefault="003972DC" w:rsidP="004637D1">
      <w:pPr>
        <w:spacing w:before="0" w:after="0"/>
        <w:ind w:right="5"/>
        <w:jc w:val="both"/>
        <w:rPr>
          <w:rFonts w:asciiTheme="majorBidi" w:hAnsiTheme="majorBidi" w:cstheme="majorBidi"/>
          <w:szCs w:val="24"/>
        </w:rPr>
      </w:pPr>
    </w:p>
    <w:p w14:paraId="18A924F7" w14:textId="77777777" w:rsidR="00D64569" w:rsidRDefault="003B121E" w:rsidP="009A7ABE">
      <w:pPr>
        <w:spacing w:before="0" w:after="0"/>
        <w:ind w:right="5"/>
        <w:jc w:val="both"/>
        <w:rPr>
          <w:rFonts w:asciiTheme="majorBidi" w:hAnsiTheme="majorBidi" w:cstheme="majorBidi"/>
        </w:rPr>
      </w:pPr>
      <w:r w:rsidRPr="003921A5">
        <w:rPr>
          <w:rFonts w:asciiTheme="majorBidi" w:hAnsiTheme="majorBidi" w:cstheme="majorBidi"/>
        </w:rPr>
        <w:t xml:space="preserve">Other </w:t>
      </w:r>
      <w:r w:rsidR="00FD7D65" w:rsidRPr="003921A5">
        <w:rPr>
          <w:rFonts w:asciiTheme="majorBidi" w:hAnsiTheme="majorBidi" w:cstheme="majorBidi"/>
        </w:rPr>
        <w:t>deliverables shall include a quarterly report, due within two weeks of the end of each quarter</w:t>
      </w:r>
      <w:r w:rsidR="009A7ABE" w:rsidRPr="003921A5">
        <w:rPr>
          <w:rFonts w:asciiTheme="majorBidi" w:hAnsiTheme="majorBidi" w:cstheme="majorBidi"/>
        </w:rPr>
        <w:t>, and reports of all events</w:t>
      </w:r>
      <w:r w:rsidR="00005EEB" w:rsidRPr="003921A5">
        <w:rPr>
          <w:rFonts w:asciiTheme="majorBidi" w:hAnsiTheme="majorBidi" w:cstheme="majorBidi"/>
        </w:rPr>
        <w:t xml:space="preserve">, along with detailed minutes, copies of presentations/materials shared, and signed attendance sheet with contact details. </w:t>
      </w:r>
    </w:p>
    <w:p w14:paraId="7786ECB7" w14:textId="77777777" w:rsidR="00D64569" w:rsidRDefault="00D64569" w:rsidP="009A7ABE">
      <w:pPr>
        <w:spacing w:before="0" w:after="0"/>
        <w:ind w:right="5"/>
        <w:jc w:val="both"/>
        <w:rPr>
          <w:rFonts w:asciiTheme="majorBidi" w:hAnsiTheme="majorBidi" w:cstheme="majorBidi"/>
        </w:rPr>
      </w:pPr>
    </w:p>
    <w:p w14:paraId="1E2F380E" w14:textId="34B6CECD" w:rsidR="00F602F1" w:rsidRPr="004A75A9" w:rsidRDefault="00617D96" w:rsidP="009A7ABE">
      <w:pPr>
        <w:spacing w:before="0" w:after="0"/>
        <w:ind w:right="5"/>
        <w:jc w:val="both"/>
        <w:rPr>
          <w:rFonts w:asciiTheme="majorBidi" w:hAnsiTheme="majorBidi" w:cstheme="majorBidi"/>
          <w:szCs w:val="24"/>
        </w:rPr>
      </w:pPr>
      <w:r w:rsidRPr="004A75A9">
        <w:rPr>
          <w:rFonts w:asciiTheme="majorBidi" w:hAnsiTheme="majorBidi" w:cstheme="majorBidi"/>
          <w:szCs w:val="24"/>
        </w:rPr>
        <w:t>The following are anticipated additional deliverables:</w:t>
      </w:r>
      <w:r w:rsidR="009A7ABE" w:rsidRPr="004A75A9">
        <w:rPr>
          <w:rFonts w:asciiTheme="majorBidi" w:hAnsiTheme="majorBidi" w:cstheme="majorBidi"/>
          <w:szCs w:val="24"/>
        </w:rPr>
        <w:t xml:space="preserve"> </w:t>
      </w:r>
    </w:p>
    <w:p w14:paraId="725AFC8F" w14:textId="79E8BA76" w:rsidR="00DF6534" w:rsidRPr="004A75A9" w:rsidRDefault="0052356C" w:rsidP="009A7ABE">
      <w:pPr>
        <w:pStyle w:val="ListParagraph"/>
        <w:numPr>
          <w:ilvl w:val="0"/>
          <w:numId w:val="51"/>
        </w:numPr>
        <w:spacing w:before="0" w:after="0"/>
        <w:ind w:right="5"/>
        <w:rPr>
          <w:sz w:val="24"/>
        </w:rPr>
      </w:pPr>
      <w:r w:rsidRPr="004A75A9">
        <w:rPr>
          <w:sz w:val="24"/>
        </w:rPr>
        <w:t>During the research phase, t</w:t>
      </w:r>
      <w:r w:rsidR="00EC5BEC" w:rsidRPr="004A75A9">
        <w:rPr>
          <w:sz w:val="24"/>
        </w:rPr>
        <w:t xml:space="preserve">he Subcontractor </w:t>
      </w:r>
      <w:r w:rsidRPr="004A75A9">
        <w:rPr>
          <w:sz w:val="24"/>
        </w:rPr>
        <w:t xml:space="preserve">may be asked to </w:t>
      </w:r>
      <w:r w:rsidR="00EC5BEC" w:rsidRPr="004A75A9">
        <w:rPr>
          <w:sz w:val="24"/>
        </w:rPr>
        <w:t xml:space="preserve">provide inputs into the </w:t>
      </w:r>
      <w:r w:rsidR="00EC5BEC" w:rsidRPr="004A75A9">
        <w:rPr>
          <w:b/>
          <w:bCs/>
          <w:sz w:val="24"/>
        </w:rPr>
        <w:t>selection of data collection sites and potential research partners</w:t>
      </w:r>
      <w:r w:rsidR="00EC5BEC" w:rsidRPr="004A75A9">
        <w:rPr>
          <w:sz w:val="24"/>
        </w:rPr>
        <w:t xml:space="preserve">, as applicable, and identify </w:t>
      </w:r>
      <w:r w:rsidR="00EC5BEC" w:rsidRPr="004A75A9">
        <w:rPr>
          <w:b/>
          <w:bCs/>
          <w:sz w:val="24"/>
        </w:rPr>
        <w:t>key informants</w:t>
      </w:r>
      <w:r w:rsidRPr="004A75A9">
        <w:rPr>
          <w:b/>
          <w:bCs/>
          <w:sz w:val="24"/>
        </w:rPr>
        <w:t xml:space="preserve">, </w:t>
      </w:r>
      <w:r w:rsidR="00DF6534" w:rsidRPr="004A75A9">
        <w:rPr>
          <w:b/>
          <w:bCs/>
          <w:sz w:val="24"/>
        </w:rPr>
        <w:t xml:space="preserve">and </w:t>
      </w:r>
      <w:r w:rsidR="00EC5BEC" w:rsidRPr="004A75A9">
        <w:rPr>
          <w:b/>
          <w:bCs/>
          <w:sz w:val="24"/>
        </w:rPr>
        <w:t>available gray literature</w:t>
      </w:r>
      <w:r w:rsidR="0058402F" w:rsidRPr="004A75A9">
        <w:rPr>
          <w:b/>
          <w:bCs/>
          <w:sz w:val="24"/>
        </w:rPr>
        <w:t>.</w:t>
      </w:r>
      <w:r w:rsidR="00AC5D71" w:rsidRPr="004A75A9">
        <w:rPr>
          <w:rStyle w:val="FootnoteReference"/>
          <w:rFonts w:ascii="Times New Roman" w:hAnsi="Times New Roman"/>
          <w:sz w:val="24"/>
        </w:rPr>
        <w:footnoteReference w:id="2"/>
      </w:r>
      <w:r w:rsidR="00A8226C" w:rsidRPr="004A75A9">
        <w:rPr>
          <w:sz w:val="24"/>
        </w:rPr>
        <w:t xml:space="preserve"> </w:t>
      </w:r>
    </w:p>
    <w:p w14:paraId="2E841949" w14:textId="77777777" w:rsidR="00DF6534" w:rsidRPr="004A75A9" w:rsidRDefault="0052356C" w:rsidP="004637D1">
      <w:pPr>
        <w:pStyle w:val="ListParagraph"/>
        <w:numPr>
          <w:ilvl w:val="0"/>
          <w:numId w:val="51"/>
        </w:numPr>
        <w:spacing w:before="0" w:after="0"/>
        <w:ind w:right="5"/>
        <w:rPr>
          <w:sz w:val="24"/>
        </w:rPr>
      </w:pPr>
      <w:r w:rsidRPr="004A75A9">
        <w:rPr>
          <w:rFonts w:asciiTheme="majorBidi" w:hAnsiTheme="majorBidi" w:cstheme="majorBidi"/>
          <w:sz w:val="24"/>
        </w:rPr>
        <w:t>Subsequently, t</w:t>
      </w:r>
      <w:r w:rsidR="003A0E08" w:rsidRPr="004A75A9">
        <w:rPr>
          <w:rFonts w:asciiTheme="majorBidi" w:hAnsiTheme="majorBidi" w:cstheme="majorBidi"/>
          <w:sz w:val="24"/>
        </w:rPr>
        <w:t xml:space="preserve">he Subcontractor will host a </w:t>
      </w:r>
      <w:r w:rsidR="003A0E08" w:rsidRPr="004A75A9">
        <w:rPr>
          <w:rFonts w:asciiTheme="majorBidi" w:hAnsiTheme="majorBidi" w:cstheme="majorBidi"/>
          <w:b/>
          <w:bCs/>
          <w:sz w:val="24"/>
        </w:rPr>
        <w:t>workshop to launch the first convening session of the Advisory Committee</w:t>
      </w:r>
      <w:r w:rsidR="003A0E08" w:rsidRPr="004A75A9">
        <w:rPr>
          <w:rFonts w:asciiTheme="majorBidi" w:hAnsiTheme="majorBidi" w:cstheme="majorBidi"/>
          <w:sz w:val="24"/>
        </w:rPr>
        <w:t>.</w:t>
      </w:r>
      <w:r w:rsidR="00C4738A" w:rsidRPr="004A75A9">
        <w:rPr>
          <w:rFonts w:asciiTheme="majorBidi" w:hAnsiTheme="majorBidi" w:cstheme="majorBidi"/>
          <w:sz w:val="24"/>
        </w:rPr>
        <w:t xml:space="preserve"> </w:t>
      </w:r>
    </w:p>
    <w:p w14:paraId="1D657484" w14:textId="77777777" w:rsidR="0058402F" w:rsidRPr="004A75A9" w:rsidRDefault="0060205D" w:rsidP="004637D1">
      <w:pPr>
        <w:pStyle w:val="ListParagraph"/>
        <w:numPr>
          <w:ilvl w:val="0"/>
          <w:numId w:val="51"/>
        </w:numPr>
        <w:spacing w:before="0" w:after="0"/>
        <w:ind w:right="5"/>
        <w:rPr>
          <w:sz w:val="24"/>
        </w:rPr>
      </w:pPr>
      <w:r w:rsidRPr="004A75A9">
        <w:rPr>
          <w:rFonts w:asciiTheme="majorBidi" w:hAnsiTheme="majorBidi" w:cstheme="majorBidi"/>
          <w:sz w:val="24"/>
        </w:rPr>
        <w:t xml:space="preserve">The Subcontractor will </w:t>
      </w:r>
      <w:r w:rsidRPr="004A75A9">
        <w:rPr>
          <w:rFonts w:asciiTheme="majorBidi" w:hAnsiTheme="majorBidi" w:cstheme="majorBidi"/>
          <w:b/>
          <w:bCs/>
          <w:sz w:val="24"/>
        </w:rPr>
        <w:t>convene bicycle market system stakeholders in-person to validate the detailed market assessment findings</w:t>
      </w:r>
      <w:r w:rsidRPr="004A75A9">
        <w:rPr>
          <w:rFonts w:asciiTheme="majorBidi" w:hAnsiTheme="majorBidi" w:cstheme="majorBidi"/>
          <w:sz w:val="24"/>
        </w:rPr>
        <w:t>, and document detailed recommendations, comments, and findings.</w:t>
      </w:r>
    </w:p>
    <w:p w14:paraId="481286BB" w14:textId="77777777" w:rsidR="0058402F" w:rsidRPr="004A75A9" w:rsidRDefault="004E0936" w:rsidP="64E7E2B4">
      <w:pPr>
        <w:pStyle w:val="ListParagraph"/>
        <w:numPr>
          <w:ilvl w:val="0"/>
          <w:numId w:val="51"/>
        </w:numPr>
        <w:spacing w:before="0" w:after="0"/>
        <w:ind w:right="5"/>
        <w:rPr>
          <w:sz w:val="24"/>
        </w:rPr>
      </w:pPr>
      <w:r w:rsidRPr="004A75A9">
        <w:rPr>
          <w:rFonts w:asciiTheme="majorBidi" w:hAnsiTheme="majorBidi" w:cstheme="majorBidi"/>
          <w:sz w:val="24"/>
        </w:rPr>
        <w:t xml:space="preserve">The Subcontractor will hold a </w:t>
      </w:r>
      <w:r w:rsidRPr="004A75A9">
        <w:rPr>
          <w:rFonts w:asciiTheme="majorBidi" w:hAnsiTheme="majorBidi" w:cstheme="majorBidi"/>
          <w:b/>
          <w:bCs/>
          <w:sz w:val="24"/>
        </w:rPr>
        <w:t>second convening session of the Advisory Committee</w:t>
      </w:r>
      <w:r w:rsidRPr="004A75A9">
        <w:rPr>
          <w:rFonts w:asciiTheme="majorBidi" w:hAnsiTheme="majorBidi" w:cstheme="majorBidi"/>
          <w:sz w:val="24"/>
        </w:rPr>
        <w:t>.</w:t>
      </w:r>
    </w:p>
    <w:p w14:paraId="6B16246F" w14:textId="77777777" w:rsidR="0058402F" w:rsidRPr="004A75A9" w:rsidRDefault="00715AAE" w:rsidP="004637D1">
      <w:pPr>
        <w:pStyle w:val="ListParagraph"/>
        <w:numPr>
          <w:ilvl w:val="0"/>
          <w:numId w:val="51"/>
        </w:numPr>
        <w:spacing w:before="0" w:after="0"/>
        <w:ind w:right="5"/>
        <w:rPr>
          <w:sz w:val="24"/>
        </w:rPr>
      </w:pPr>
      <w:r w:rsidRPr="004A75A9">
        <w:rPr>
          <w:rFonts w:asciiTheme="majorBidi" w:hAnsiTheme="majorBidi" w:cstheme="majorBidi"/>
          <w:sz w:val="24"/>
        </w:rPr>
        <w:t xml:space="preserve">The Subcontractor will </w:t>
      </w:r>
      <w:r w:rsidR="004D76FD" w:rsidRPr="004A75A9">
        <w:rPr>
          <w:rFonts w:asciiTheme="majorBidi" w:hAnsiTheme="majorBidi" w:cstheme="majorBidi"/>
          <w:sz w:val="24"/>
        </w:rPr>
        <w:t xml:space="preserve">hold a </w:t>
      </w:r>
      <w:r w:rsidR="004D76FD" w:rsidRPr="004A75A9">
        <w:rPr>
          <w:rFonts w:asciiTheme="majorBidi" w:hAnsiTheme="majorBidi" w:cstheme="majorBidi"/>
          <w:b/>
          <w:bCs/>
          <w:sz w:val="24"/>
        </w:rPr>
        <w:t>third</w:t>
      </w:r>
      <w:r w:rsidRPr="004A75A9">
        <w:rPr>
          <w:rFonts w:asciiTheme="majorBidi" w:hAnsiTheme="majorBidi" w:cstheme="majorBidi"/>
          <w:b/>
          <w:bCs/>
          <w:sz w:val="24"/>
        </w:rPr>
        <w:t xml:space="preserve"> convening session of the Advisory </w:t>
      </w:r>
      <w:proofErr w:type="gramStart"/>
      <w:r w:rsidRPr="004A75A9">
        <w:rPr>
          <w:rFonts w:asciiTheme="majorBidi" w:hAnsiTheme="majorBidi" w:cstheme="majorBidi"/>
          <w:b/>
          <w:bCs/>
          <w:sz w:val="24"/>
        </w:rPr>
        <w:t>Committee</w:t>
      </w:r>
      <w:r w:rsidR="003C0E14" w:rsidRPr="004A75A9">
        <w:rPr>
          <w:rFonts w:asciiTheme="majorBidi" w:hAnsiTheme="majorBidi" w:cstheme="majorBidi"/>
          <w:sz w:val="24"/>
        </w:rPr>
        <w:t>, and</w:t>
      </w:r>
      <w:proofErr w:type="gramEnd"/>
      <w:r w:rsidR="003C0E14" w:rsidRPr="004A75A9">
        <w:rPr>
          <w:rFonts w:asciiTheme="majorBidi" w:hAnsiTheme="majorBidi" w:cstheme="majorBidi"/>
          <w:sz w:val="24"/>
        </w:rPr>
        <w:t xml:space="preserve"> submit a written report.</w:t>
      </w:r>
      <w:r w:rsidR="00C77EA8" w:rsidRPr="004A75A9">
        <w:rPr>
          <w:rFonts w:asciiTheme="majorBidi" w:hAnsiTheme="majorBidi" w:cstheme="majorBidi"/>
          <w:sz w:val="24"/>
        </w:rPr>
        <w:t xml:space="preserve"> The Subcontractor will also include a </w:t>
      </w:r>
      <w:r w:rsidR="00C77EA8" w:rsidRPr="004A75A9">
        <w:rPr>
          <w:rFonts w:asciiTheme="majorBidi" w:hAnsiTheme="majorBidi" w:cstheme="majorBidi"/>
          <w:b/>
          <w:bCs/>
          <w:sz w:val="24"/>
        </w:rPr>
        <w:t xml:space="preserve">list of </w:t>
      </w:r>
      <w:r w:rsidR="001A03C8" w:rsidRPr="004A75A9">
        <w:rPr>
          <w:rFonts w:asciiTheme="majorBidi" w:hAnsiTheme="majorBidi" w:cstheme="majorBidi"/>
          <w:b/>
          <w:bCs/>
          <w:sz w:val="24"/>
        </w:rPr>
        <w:t>key priorities</w:t>
      </w:r>
      <w:r w:rsidR="001A03C8" w:rsidRPr="004A75A9">
        <w:rPr>
          <w:rFonts w:asciiTheme="majorBidi" w:hAnsiTheme="majorBidi" w:cstheme="majorBidi"/>
          <w:sz w:val="24"/>
        </w:rPr>
        <w:t xml:space="preserve">, </w:t>
      </w:r>
      <w:r w:rsidR="00C77EA8" w:rsidRPr="004A75A9">
        <w:rPr>
          <w:rFonts w:asciiTheme="majorBidi" w:hAnsiTheme="majorBidi" w:cstheme="majorBidi"/>
          <w:sz w:val="24"/>
        </w:rPr>
        <w:t xml:space="preserve">identified </w:t>
      </w:r>
      <w:r w:rsidR="002052F3" w:rsidRPr="004A75A9">
        <w:rPr>
          <w:rFonts w:asciiTheme="majorBidi" w:hAnsiTheme="majorBidi" w:cstheme="majorBidi"/>
          <w:sz w:val="24"/>
        </w:rPr>
        <w:t xml:space="preserve">by the Committee </w:t>
      </w:r>
      <w:r w:rsidR="00C77EA8" w:rsidRPr="004A75A9">
        <w:rPr>
          <w:rFonts w:asciiTheme="majorBidi" w:hAnsiTheme="majorBidi" w:cstheme="majorBidi"/>
          <w:sz w:val="24"/>
        </w:rPr>
        <w:t>in this final convening session</w:t>
      </w:r>
      <w:r w:rsidR="001A03C8" w:rsidRPr="004A75A9">
        <w:rPr>
          <w:rFonts w:asciiTheme="majorBidi" w:hAnsiTheme="majorBidi" w:cstheme="majorBidi"/>
          <w:sz w:val="24"/>
        </w:rPr>
        <w:t>, to be considered in the development of Pilot Phase activities</w:t>
      </w:r>
      <w:r w:rsidR="00C77EA8" w:rsidRPr="004A75A9">
        <w:rPr>
          <w:rFonts w:asciiTheme="majorBidi" w:hAnsiTheme="majorBidi" w:cstheme="majorBidi"/>
          <w:sz w:val="24"/>
        </w:rPr>
        <w:t>.</w:t>
      </w:r>
    </w:p>
    <w:p w14:paraId="25805729" w14:textId="7270C3D8" w:rsidR="00715AAE" w:rsidRPr="004A75A9" w:rsidRDefault="00715AAE" w:rsidP="004637D1">
      <w:pPr>
        <w:pStyle w:val="ListParagraph"/>
        <w:numPr>
          <w:ilvl w:val="0"/>
          <w:numId w:val="51"/>
        </w:numPr>
        <w:spacing w:before="0" w:after="0"/>
        <w:ind w:right="5"/>
        <w:rPr>
          <w:sz w:val="24"/>
        </w:rPr>
      </w:pPr>
      <w:r w:rsidRPr="004A75A9">
        <w:rPr>
          <w:rFonts w:asciiTheme="majorBidi" w:hAnsiTheme="majorBidi" w:cstheme="majorBidi"/>
          <w:sz w:val="24"/>
        </w:rPr>
        <w:t xml:space="preserve">The Subcontractor will </w:t>
      </w:r>
      <w:r w:rsidR="004D76FD" w:rsidRPr="004A75A9">
        <w:rPr>
          <w:rFonts w:asciiTheme="majorBidi" w:hAnsiTheme="majorBidi" w:cstheme="majorBidi"/>
          <w:sz w:val="24"/>
        </w:rPr>
        <w:t xml:space="preserve">develop and present a </w:t>
      </w:r>
      <w:r w:rsidR="004D76FD" w:rsidRPr="004A75A9">
        <w:rPr>
          <w:rFonts w:asciiTheme="majorBidi" w:hAnsiTheme="majorBidi" w:cstheme="majorBidi"/>
          <w:b/>
          <w:bCs/>
          <w:sz w:val="24"/>
        </w:rPr>
        <w:t>detailed strategy</w:t>
      </w:r>
      <w:r w:rsidR="004D76FD" w:rsidRPr="004A75A9">
        <w:rPr>
          <w:rFonts w:asciiTheme="majorBidi" w:hAnsiTheme="majorBidi" w:cstheme="majorBidi"/>
          <w:sz w:val="24"/>
        </w:rPr>
        <w:t xml:space="preserve"> </w:t>
      </w:r>
      <w:r w:rsidR="00E321BD" w:rsidRPr="004A75A9">
        <w:rPr>
          <w:rFonts w:asciiTheme="majorBidi" w:hAnsiTheme="majorBidi" w:cstheme="majorBidi"/>
          <w:sz w:val="24"/>
        </w:rPr>
        <w:t xml:space="preserve">(no more than 10 pages, excluding annexes) </w:t>
      </w:r>
      <w:r w:rsidR="004D76FD" w:rsidRPr="004A75A9">
        <w:rPr>
          <w:rFonts w:asciiTheme="majorBidi" w:hAnsiTheme="majorBidi" w:cstheme="majorBidi"/>
          <w:sz w:val="24"/>
        </w:rPr>
        <w:t xml:space="preserve">on </w:t>
      </w:r>
      <w:r w:rsidR="004D76FD" w:rsidRPr="004A75A9">
        <w:rPr>
          <w:rFonts w:asciiTheme="majorBidi" w:hAnsiTheme="majorBidi" w:cstheme="majorBidi"/>
          <w:b/>
          <w:bCs/>
          <w:sz w:val="24"/>
        </w:rPr>
        <w:t>how advocacy efforts will be sustained</w:t>
      </w:r>
      <w:r w:rsidR="004D76FD" w:rsidRPr="004A75A9">
        <w:rPr>
          <w:rFonts w:asciiTheme="majorBidi" w:hAnsiTheme="majorBidi" w:cstheme="majorBidi"/>
          <w:sz w:val="24"/>
        </w:rPr>
        <w:t xml:space="preserve"> beyond the Assessment Phase of the project.</w:t>
      </w:r>
      <w:r w:rsidR="00E321BD" w:rsidRPr="004A75A9">
        <w:rPr>
          <w:rFonts w:asciiTheme="majorBidi" w:hAnsiTheme="majorBidi" w:cstheme="majorBidi"/>
          <w:sz w:val="24"/>
        </w:rPr>
        <w:t xml:space="preserve"> </w:t>
      </w:r>
    </w:p>
    <w:p w14:paraId="0E112894" w14:textId="01C572C2" w:rsidR="003A0E08" w:rsidRPr="003921A5" w:rsidRDefault="003A0E08" w:rsidP="004637D1">
      <w:pPr>
        <w:spacing w:before="0" w:after="0"/>
        <w:ind w:right="5"/>
        <w:jc w:val="both"/>
        <w:rPr>
          <w:rFonts w:asciiTheme="majorBidi" w:hAnsiTheme="majorBidi" w:cstheme="majorBidi"/>
        </w:rPr>
      </w:pPr>
    </w:p>
    <w:p w14:paraId="3BBF6496" w14:textId="295E029C" w:rsidR="0016574A" w:rsidRPr="003972DC" w:rsidRDefault="0016574A" w:rsidP="00977675">
      <w:pPr>
        <w:spacing w:before="0" w:after="0"/>
        <w:ind w:right="5" w:hanging="10"/>
        <w:jc w:val="both"/>
        <w:rPr>
          <w:rFonts w:asciiTheme="majorBidi" w:hAnsiTheme="majorBidi" w:cstheme="majorBidi"/>
          <w:color w:val="000000"/>
          <w:szCs w:val="24"/>
          <w:lang w:val="en-US"/>
        </w:rPr>
      </w:pPr>
      <w:r w:rsidRPr="003972DC">
        <w:rPr>
          <w:rFonts w:asciiTheme="majorBidi" w:hAnsiTheme="majorBidi" w:cstheme="majorBidi"/>
          <w:color w:val="000000"/>
          <w:szCs w:val="24"/>
          <w:lang w:val="en-US"/>
        </w:rPr>
        <w:t xml:space="preserve">All deliverables </w:t>
      </w:r>
      <w:r w:rsidR="0073335B" w:rsidRPr="003972DC">
        <w:rPr>
          <w:rFonts w:asciiTheme="majorBidi" w:hAnsiTheme="majorBidi" w:cstheme="majorBidi"/>
          <w:color w:val="000000"/>
          <w:szCs w:val="24"/>
          <w:lang w:val="en-US"/>
        </w:rPr>
        <w:t>must</w:t>
      </w:r>
      <w:r w:rsidRPr="003972DC">
        <w:rPr>
          <w:rFonts w:asciiTheme="majorBidi" w:hAnsiTheme="majorBidi" w:cstheme="majorBidi"/>
          <w:color w:val="000000"/>
          <w:szCs w:val="24"/>
          <w:lang w:val="en-US"/>
        </w:rPr>
        <w:t xml:space="preserve"> be submitted in English</w:t>
      </w:r>
      <w:r w:rsidR="001E24BB" w:rsidRPr="003972DC">
        <w:rPr>
          <w:rFonts w:asciiTheme="majorBidi" w:hAnsiTheme="majorBidi" w:cstheme="majorBidi"/>
          <w:color w:val="000000"/>
          <w:szCs w:val="24"/>
          <w:lang w:val="en-US"/>
        </w:rPr>
        <w:t>.</w:t>
      </w:r>
      <w:r w:rsidR="00977675" w:rsidRPr="003972DC">
        <w:rPr>
          <w:rFonts w:asciiTheme="majorBidi" w:hAnsiTheme="majorBidi" w:cstheme="majorBidi"/>
          <w:color w:val="000000"/>
          <w:szCs w:val="24"/>
          <w:lang w:val="en-US"/>
        </w:rPr>
        <w:t xml:space="preserve"> </w:t>
      </w:r>
      <w:r w:rsidRPr="003972DC">
        <w:rPr>
          <w:rFonts w:asciiTheme="majorBidi" w:hAnsiTheme="majorBidi" w:cstheme="majorBidi"/>
          <w:color w:val="000000"/>
          <w:szCs w:val="24"/>
          <w:lang w:val="en-US"/>
        </w:rPr>
        <w:t xml:space="preserve">The considerations listed above and explanations of how the deliverables will be prepared and presented should be elaborated in the </w:t>
      </w:r>
      <w:r w:rsidR="00D504E5" w:rsidRPr="003972DC">
        <w:rPr>
          <w:rFonts w:asciiTheme="majorBidi" w:hAnsiTheme="majorBidi" w:cstheme="majorBidi"/>
          <w:color w:val="000000"/>
          <w:szCs w:val="24"/>
          <w:lang w:val="en-US"/>
        </w:rPr>
        <w:t>Offeror’s proposal</w:t>
      </w:r>
      <w:r w:rsidRPr="003972DC">
        <w:rPr>
          <w:rFonts w:asciiTheme="majorBidi" w:hAnsiTheme="majorBidi" w:cstheme="majorBidi"/>
          <w:color w:val="000000"/>
          <w:szCs w:val="24"/>
          <w:lang w:val="en-US"/>
        </w:rPr>
        <w:t>.</w:t>
      </w:r>
    </w:p>
    <w:p w14:paraId="3D115C95" w14:textId="1ADD6F1F" w:rsidR="00863093" w:rsidRDefault="00863093" w:rsidP="001A5FE7">
      <w:pPr>
        <w:pStyle w:val="Heading10"/>
        <w:spacing w:before="0" w:after="0"/>
        <w:jc w:val="both"/>
        <w:rPr>
          <w:rFonts w:asciiTheme="majorBidi" w:hAnsiTheme="majorBidi" w:cstheme="majorBidi"/>
          <w:sz w:val="24"/>
          <w:szCs w:val="24"/>
          <w:lang w:val="en-US"/>
        </w:rPr>
      </w:pPr>
    </w:p>
    <w:p w14:paraId="3BFCC164" w14:textId="0A35C8E5" w:rsidR="0078305D" w:rsidRDefault="0078305D" w:rsidP="001A5FE7">
      <w:pPr>
        <w:pStyle w:val="Heading10"/>
        <w:spacing w:before="0" w:after="0"/>
        <w:jc w:val="both"/>
        <w:rPr>
          <w:rFonts w:asciiTheme="majorBidi" w:hAnsiTheme="majorBidi" w:cstheme="majorBidi"/>
          <w:sz w:val="24"/>
          <w:szCs w:val="24"/>
          <w:lang w:val="en-US"/>
        </w:rPr>
      </w:pPr>
    </w:p>
    <w:p w14:paraId="4C68B0A3" w14:textId="77777777" w:rsidR="0078305D" w:rsidRPr="00EF6B47" w:rsidRDefault="0078305D" w:rsidP="001A5FE7">
      <w:pPr>
        <w:pStyle w:val="Heading10"/>
        <w:spacing w:before="0" w:after="0"/>
        <w:jc w:val="both"/>
        <w:rPr>
          <w:rFonts w:asciiTheme="majorBidi" w:hAnsiTheme="majorBidi" w:cstheme="majorBidi"/>
          <w:sz w:val="24"/>
          <w:szCs w:val="24"/>
          <w:lang w:val="en-US"/>
        </w:rPr>
      </w:pPr>
    </w:p>
    <w:p w14:paraId="0E286D2E" w14:textId="6BD300CD" w:rsidR="00D10EDA" w:rsidRPr="00EF6B47" w:rsidRDefault="000874F0" w:rsidP="001A5FE7">
      <w:pPr>
        <w:pStyle w:val="Heading10"/>
        <w:spacing w:before="0" w:after="0"/>
        <w:rPr>
          <w:rFonts w:asciiTheme="majorBidi" w:hAnsiTheme="majorBidi" w:cstheme="majorBidi"/>
          <w:lang w:val="en-US"/>
        </w:rPr>
      </w:pPr>
      <w:bookmarkStart w:id="10" w:name="_Toc101445429"/>
      <w:r w:rsidRPr="00EF6B47">
        <w:rPr>
          <w:rFonts w:asciiTheme="majorBidi" w:hAnsiTheme="majorBidi" w:cstheme="majorBidi"/>
          <w:lang w:val="en-US"/>
        </w:rPr>
        <w:lastRenderedPageBreak/>
        <w:t>Section</w:t>
      </w:r>
      <w:r w:rsidR="001972B8" w:rsidRPr="00EF6B47">
        <w:rPr>
          <w:rFonts w:asciiTheme="majorBidi" w:hAnsiTheme="majorBidi" w:cstheme="majorBidi"/>
          <w:lang w:val="en-US"/>
        </w:rPr>
        <w:t xml:space="preserve"> </w:t>
      </w:r>
      <w:r w:rsidRPr="00EF6B47">
        <w:rPr>
          <w:rFonts w:asciiTheme="majorBidi" w:hAnsiTheme="majorBidi" w:cstheme="majorBidi"/>
          <w:lang w:val="en-US"/>
        </w:rPr>
        <w:t xml:space="preserve">2 - </w:t>
      </w:r>
      <w:r w:rsidR="00D10EDA" w:rsidRPr="00EF6B47">
        <w:rPr>
          <w:rFonts w:asciiTheme="majorBidi" w:hAnsiTheme="majorBidi" w:cstheme="majorBidi"/>
          <w:lang w:val="en-US"/>
        </w:rPr>
        <w:t>Detailed Instructions</w:t>
      </w:r>
      <w:bookmarkStart w:id="11" w:name="_Toc179879650"/>
      <w:bookmarkEnd w:id="10"/>
    </w:p>
    <w:bookmarkEnd w:id="11"/>
    <w:p w14:paraId="3FF14365" w14:textId="77777777" w:rsidR="003577E4" w:rsidRPr="00EF6B47" w:rsidRDefault="003577E4" w:rsidP="00C46EC4">
      <w:pPr>
        <w:spacing w:before="0" w:after="0"/>
        <w:jc w:val="both"/>
        <w:rPr>
          <w:rFonts w:asciiTheme="majorBidi" w:hAnsiTheme="majorBidi" w:cstheme="majorBidi"/>
          <w:color w:val="000000"/>
          <w:szCs w:val="24"/>
          <w:lang w:val="en-US"/>
        </w:rPr>
      </w:pPr>
    </w:p>
    <w:p w14:paraId="25B350AF" w14:textId="77777777" w:rsidR="00D10EDA" w:rsidRPr="00EF6B47" w:rsidRDefault="00D10EDA" w:rsidP="001D1925">
      <w:pPr>
        <w:pStyle w:val="Heading20"/>
        <w:numPr>
          <w:ilvl w:val="1"/>
          <w:numId w:val="23"/>
        </w:numPr>
        <w:spacing w:before="0" w:after="0"/>
        <w:jc w:val="both"/>
        <w:rPr>
          <w:rFonts w:asciiTheme="majorBidi" w:hAnsiTheme="majorBidi" w:cstheme="majorBidi"/>
          <w:sz w:val="24"/>
          <w:szCs w:val="24"/>
          <w:lang w:val="en-US"/>
        </w:rPr>
      </w:pPr>
      <w:bookmarkStart w:id="12" w:name="_Toc423609835"/>
      <w:r w:rsidRPr="00EF6B47">
        <w:rPr>
          <w:rFonts w:asciiTheme="majorBidi" w:hAnsiTheme="majorBidi" w:cstheme="majorBidi"/>
          <w:sz w:val="24"/>
          <w:szCs w:val="24"/>
          <w:lang w:val="en-US"/>
        </w:rPr>
        <w:t>Eligibility Information</w:t>
      </w:r>
      <w:bookmarkEnd w:id="12"/>
      <w:r w:rsidRPr="00EF6B47">
        <w:rPr>
          <w:rFonts w:asciiTheme="majorBidi" w:hAnsiTheme="majorBidi" w:cstheme="majorBidi"/>
          <w:sz w:val="24"/>
          <w:szCs w:val="24"/>
          <w:lang w:val="en-US"/>
        </w:rPr>
        <w:t xml:space="preserve"> </w:t>
      </w:r>
    </w:p>
    <w:p w14:paraId="6B2B1EFD" w14:textId="77777777" w:rsidR="003577E4" w:rsidRPr="00EF6B47" w:rsidRDefault="003577E4" w:rsidP="00C46EC4">
      <w:pPr>
        <w:pStyle w:val="Heading20"/>
        <w:spacing w:before="0" w:after="0"/>
        <w:jc w:val="both"/>
        <w:rPr>
          <w:rFonts w:asciiTheme="majorBidi" w:hAnsiTheme="majorBidi" w:cstheme="majorBidi"/>
          <w:color w:val="000000"/>
          <w:sz w:val="24"/>
          <w:szCs w:val="24"/>
          <w:lang w:val="en-US"/>
        </w:rPr>
      </w:pPr>
    </w:p>
    <w:p w14:paraId="077A20A8" w14:textId="4FC5DA02" w:rsidR="00D10EDA" w:rsidRPr="00924660" w:rsidRDefault="00D10EDA" w:rsidP="64E7E2B4">
      <w:pPr>
        <w:autoSpaceDE w:val="0"/>
        <w:autoSpaceDN w:val="0"/>
        <w:adjustRightInd w:val="0"/>
        <w:spacing w:before="0" w:after="0"/>
        <w:jc w:val="both"/>
        <w:rPr>
          <w:rFonts w:asciiTheme="majorBidi" w:hAnsiTheme="majorBidi" w:cstheme="majorBidi"/>
          <w:lang w:val="en-US"/>
        </w:rPr>
      </w:pPr>
      <w:r w:rsidRPr="64E7E2B4">
        <w:rPr>
          <w:rFonts w:asciiTheme="majorBidi" w:hAnsiTheme="majorBidi" w:cstheme="majorBidi"/>
          <w:lang w:val="en-US"/>
        </w:rPr>
        <w:t xml:space="preserve">Eligible </w:t>
      </w:r>
      <w:r w:rsidR="00FA3015" w:rsidRPr="64E7E2B4">
        <w:rPr>
          <w:rFonts w:asciiTheme="majorBidi" w:hAnsiTheme="majorBidi" w:cstheme="majorBidi"/>
          <w:lang w:val="en-US"/>
        </w:rPr>
        <w:t>Offeror</w:t>
      </w:r>
      <w:r w:rsidR="00707EEE" w:rsidRPr="64E7E2B4">
        <w:rPr>
          <w:rFonts w:asciiTheme="majorBidi" w:hAnsiTheme="majorBidi" w:cstheme="majorBidi"/>
          <w:lang w:val="en-US"/>
        </w:rPr>
        <w:t>s</w:t>
      </w:r>
      <w:r w:rsidRPr="64E7E2B4">
        <w:rPr>
          <w:rFonts w:asciiTheme="majorBidi" w:hAnsiTheme="majorBidi" w:cstheme="majorBidi"/>
          <w:lang w:val="en-US"/>
        </w:rPr>
        <w:t xml:space="preserve"> shall be able to comply with and achieve the proposed Program Description, Tasks, and Results and have a satisfactory performance record</w:t>
      </w:r>
      <w:r w:rsidR="00BA1A93" w:rsidRPr="64E7E2B4">
        <w:rPr>
          <w:rFonts w:asciiTheme="majorBidi" w:hAnsiTheme="majorBidi" w:cstheme="majorBidi"/>
          <w:lang w:val="en-US"/>
        </w:rPr>
        <w:t>,</w:t>
      </w:r>
      <w:r w:rsidRPr="64E7E2B4">
        <w:rPr>
          <w:rFonts w:asciiTheme="majorBidi" w:hAnsiTheme="majorBidi" w:cstheme="majorBidi"/>
          <w:lang w:val="en-US"/>
        </w:rPr>
        <w:t xml:space="preserve"> and record of integ</w:t>
      </w:r>
      <w:r w:rsidR="00941D85" w:rsidRPr="64E7E2B4">
        <w:rPr>
          <w:rFonts w:asciiTheme="majorBidi" w:hAnsiTheme="majorBidi" w:cstheme="majorBidi"/>
          <w:lang w:val="en-US"/>
        </w:rPr>
        <w:t>rity and business ethics.</w:t>
      </w:r>
      <w:r w:rsidR="00AD3418" w:rsidRPr="64E7E2B4">
        <w:rPr>
          <w:rFonts w:asciiTheme="majorBidi" w:hAnsiTheme="majorBidi" w:cstheme="majorBidi"/>
          <w:lang w:val="en-US"/>
        </w:rPr>
        <w:t xml:space="preserve"> </w:t>
      </w:r>
      <w:r w:rsidRPr="64E7E2B4">
        <w:rPr>
          <w:rFonts w:asciiTheme="majorBidi" w:hAnsiTheme="majorBidi" w:cstheme="majorBidi"/>
          <w:lang w:val="en-US"/>
        </w:rPr>
        <w:t xml:space="preserve">Eligible </w:t>
      </w:r>
      <w:r w:rsidR="00FA3015" w:rsidRPr="64E7E2B4">
        <w:rPr>
          <w:rFonts w:asciiTheme="majorBidi" w:hAnsiTheme="majorBidi" w:cstheme="majorBidi"/>
          <w:lang w:val="en-US"/>
        </w:rPr>
        <w:t>Offeror</w:t>
      </w:r>
      <w:r w:rsidR="00707EEE" w:rsidRPr="64E7E2B4">
        <w:rPr>
          <w:rFonts w:asciiTheme="majorBidi" w:hAnsiTheme="majorBidi" w:cstheme="majorBidi"/>
          <w:lang w:val="en-US"/>
        </w:rPr>
        <w:t>s</w:t>
      </w:r>
      <w:r w:rsidRPr="64E7E2B4">
        <w:rPr>
          <w:rFonts w:asciiTheme="majorBidi" w:hAnsiTheme="majorBidi" w:cstheme="majorBidi"/>
          <w:lang w:val="en-US"/>
        </w:rPr>
        <w:t xml:space="preserve"> </w:t>
      </w:r>
      <w:r w:rsidR="0016461D" w:rsidRPr="64E7E2B4">
        <w:rPr>
          <w:rFonts w:asciiTheme="majorBidi" w:hAnsiTheme="majorBidi" w:cstheme="majorBidi"/>
          <w:lang w:val="en-US"/>
        </w:rPr>
        <w:t xml:space="preserve">include legally registered </w:t>
      </w:r>
      <w:r w:rsidR="00F10B2D">
        <w:rPr>
          <w:rFonts w:asciiTheme="majorBidi" w:hAnsiTheme="majorBidi" w:cstheme="majorBidi"/>
          <w:lang w:val="en-US"/>
        </w:rPr>
        <w:t>Rwanda</w:t>
      </w:r>
      <w:r w:rsidR="005B1D8D" w:rsidRPr="00924660">
        <w:rPr>
          <w:rFonts w:asciiTheme="majorBidi" w:hAnsiTheme="majorBidi" w:cstheme="majorBidi"/>
          <w:lang w:val="en-US"/>
        </w:rPr>
        <w:t>n</w:t>
      </w:r>
      <w:r w:rsidR="00315C70" w:rsidRPr="00924660">
        <w:rPr>
          <w:rFonts w:asciiTheme="majorBidi" w:hAnsiTheme="majorBidi" w:cstheme="majorBidi"/>
          <w:lang w:val="en-US"/>
        </w:rPr>
        <w:t xml:space="preserve"> </w:t>
      </w:r>
      <w:r w:rsidR="00623C3C" w:rsidRPr="00924660">
        <w:rPr>
          <w:rFonts w:asciiTheme="majorBidi" w:hAnsiTheme="majorBidi" w:cstheme="majorBidi"/>
          <w:lang w:val="en-US"/>
        </w:rPr>
        <w:t xml:space="preserve">for-profit and </w:t>
      </w:r>
      <w:r w:rsidR="0016461D" w:rsidRPr="00924660">
        <w:rPr>
          <w:rFonts w:asciiTheme="majorBidi" w:hAnsiTheme="majorBidi" w:cstheme="majorBidi"/>
          <w:lang w:val="en-US"/>
        </w:rPr>
        <w:t>non-profit organizations of all types, and non-governmental organizations (NGOs)</w:t>
      </w:r>
      <w:r w:rsidR="00941D85" w:rsidRPr="00924660">
        <w:rPr>
          <w:rFonts w:asciiTheme="majorBidi" w:hAnsiTheme="majorBidi" w:cstheme="majorBidi"/>
          <w:lang w:val="en-US"/>
        </w:rPr>
        <w:t>.</w:t>
      </w:r>
    </w:p>
    <w:p w14:paraId="7343853A" w14:textId="77777777" w:rsidR="003577E4" w:rsidRPr="00924660" w:rsidRDefault="003577E4" w:rsidP="00C46EC4">
      <w:pPr>
        <w:autoSpaceDE w:val="0"/>
        <w:autoSpaceDN w:val="0"/>
        <w:adjustRightInd w:val="0"/>
        <w:spacing w:before="0" w:after="0"/>
        <w:jc w:val="both"/>
        <w:rPr>
          <w:rFonts w:asciiTheme="majorBidi" w:hAnsiTheme="majorBidi" w:cstheme="majorBidi"/>
          <w:szCs w:val="24"/>
          <w:lang w:val="en-US"/>
        </w:rPr>
      </w:pPr>
    </w:p>
    <w:p w14:paraId="25D4EACA" w14:textId="77777777" w:rsidR="00E23E09" w:rsidRPr="00EF6B47" w:rsidRDefault="00E23E09" w:rsidP="00C46EC4">
      <w:pPr>
        <w:pStyle w:val="USAIDBullets-Level1"/>
        <w:tabs>
          <w:tab w:val="clear" w:pos="360"/>
        </w:tabs>
        <w:ind w:left="0" w:firstLine="0"/>
        <w:jc w:val="both"/>
        <w:rPr>
          <w:rFonts w:asciiTheme="majorBidi" w:hAnsiTheme="majorBidi" w:cstheme="majorBidi"/>
          <w:b/>
          <w:szCs w:val="24"/>
          <w:lang w:val="en-US"/>
        </w:rPr>
      </w:pPr>
      <w:r w:rsidRPr="00EF6B47">
        <w:rPr>
          <w:rFonts w:asciiTheme="majorBidi" w:hAnsiTheme="majorBidi" w:cstheme="majorBidi"/>
          <w:b/>
          <w:szCs w:val="24"/>
          <w:lang w:val="en-US"/>
        </w:rPr>
        <w:t xml:space="preserve">Ineligible </w:t>
      </w:r>
      <w:r w:rsidR="00FA3015" w:rsidRPr="00EF6B47">
        <w:rPr>
          <w:rFonts w:asciiTheme="majorBidi" w:hAnsiTheme="majorBidi" w:cstheme="majorBidi"/>
          <w:b/>
          <w:szCs w:val="24"/>
          <w:lang w:val="en-US"/>
        </w:rPr>
        <w:t>Offeror</w:t>
      </w:r>
      <w:r w:rsidRPr="00EF6B47">
        <w:rPr>
          <w:rFonts w:asciiTheme="majorBidi" w:hAnsiTheme="majorBidi" w:cstheme="majorBidi"/>
          <w:b/>
          <w:szCs w:val="24"/>
          <w:lang w:val="en-US"/>
        </w:rPr>
        <w:t>s include:</w:t>
      </w:r>
    </w:p>
    <w:p w14:paraId="743FFF5A" w14:textId="77777777" w:rsidR="00E23E09" w:rsidRPr="00EF6B47" w:rsidRDefault="00E23E09" w:rsidP="00C46EC4">
      <w:pPr>
        <w:pStyle w:val="USAIDBullets-Level1"/>
        <w:tabs>
          <w:tab w:val="clear" w:pos="360"/>
        </w:tabs>
        <w:ind w:left="0" w:firstLine="0"/>
        <w:jc w:val="both"/>
        <w:rPr>
          <w:rFonts w:asciiTheme="majorBidi" w:hAnsiTheme="majorBidi" w:cstheme="majorBidi"/>
          <w:b/>
          <w:szCs w:val="24"/>
          <w:lang w:val="en-US"/>
        </w:rPr>
      </w:pPr>
    </w:p>
    <w:p w14:paraId="648D8274" w14:textId="61A2FADA" w:rsidR="00392550" w:rsidRPr="00EF6B47" w:rsidRDefault="00E23E09" w:rsidP="001D1925">
      <w:pPr>
        <w:pStyle w:val="USAIDBullets-Level1"/>
        <w:numPr>
          <w:ilvl w:val="0"/>
          <w:numId w:val="8"/>
        </w:numPr>
        <w:jc w:val="both"/>
        <w:rPr>
          <w:rFonts w:asciiTheme="majorBidi" w:hAnsiTheme="majorBidi" w:cstheme="majorBidi"/>
          <w:szCs w:val="24"/>
          <w:lang w:val="en-US"/>
        </w:rPr>
      </w:pPr>
      <w:r w:rsidRPr="00EF6B47">
        <w:rPr>
          <w:rFonts w:asciiTheme="majorBidi" w:hAnsiTheme="majorBidi" w:cstheme="majorBidi"/>
          <w:szCs w:val="24"/>
          <w:lang w:val="en-US"/>
        </w:rPr>
        <w:t xml:space="preserve">Entities that have misused USAID funds in the past, organizations that advocate, promote or espouse anti-democratic policies or illegal </w:t>
      </w:r>
      <w:proofErr w:type="gramStart"/>
      <w:r w:rsidRPr="00EF6B47">
        <w:rPr>
          <w:rFonts w:asciiTheme="majorBidi" w:hAnsiTheme="majorBidi" w:cstheme="majorBidi"/>
          <w:szCs w:val="24"/>
          <w:lang w:val="en-US"/>
        </w:rPr>
        <w:t>activities;</w:t>
      </w:r>
      <w:proofErr w:type="gramEnd"/>
    </w:p>
    <w:p w14:paraId="26E9C133" w14:textId="77777777" w:rsidR="00E23E09" w:rsidRPr="00EF6B47" w:rsidRDefault="00E23E09" w:rsidP="001D1925">
      <w:pPr>
        <w:pStyle w:val="USAIDBullets-Level1"/>
        <w:numPr>
          <w:ilvl w:val="0"/>
          <w:numId w:val="8"/>
        </w:numPr>
        <w:jc w:val="both"/>
        <w:rPr>
          <w:rFonts w:asciiTheme="majorBidi" w:hAnsiTheme="majorBidi" w:cstheme="majorBidi"/>
          <w:szCs w:val="24"/>
          <w:lang w:val="en-US"/>
        </w:rPr>
      </w:pPr>
      <w:r w:rsidRPr="00EF6B47">
        <w:rPr>
          <w:rFonts w:asciiTheme="majorBidi" w:hAnsiTheme="majorBidi" w:cstheme="majorBidi"/>
          <w:szCs w:val="24"/>
          <w:lang w:val="en-US"/>
        </w:rPr>
        <w:t>Political parties or institutions;</w:t>
      </w:r>
    </w:p>
    <w:p w14:paraId="70A58DCD" w14:textId="77777777" w:rsidR="00E23E09" w:rsidRPr="00EF6B47" w:rsidRDefault="00E23E09" w:rsidP="001D1925">
      <w:pPr>
        <w:pStyle w:val="USAIDBullets-Level1"/>
        <w:numPr>
          <w:ilvl w:val="0"/>
          <w:numId w:val="8"/>
        </w:numPr>
        <w:jc w:val="both"/>
        <w:rPr>
          <w:rFonts w:asciiTheme="majorBidi" w:hAnsiTheme="majorBidi" w:cstheme="majorBidi"/>
          <w:szCs w:val="24"/>
          <w:lang w:val="en-US"/>
        </w:rPr>
      </w:pPr>
      <w:r w:rsidRPr="00EF6B47">
        <w:rPr>
          <w:rFonts w:asciiTheme="majorBidi" w:hAnsiTheme="majorBidi" w:cstheme="majorBidi"/>
          <w:szCs w:val="24"/>
          <w:lang w:val="en-US"/>
        </w:rPr>
        <w:t>Organizations that intend to use the contract for religious objectives;</w:t>
      </w:r>
    </w:p>
    <w:p w14:paraId="54E9118B" w14:textId="34D82EF0" w:rsidR="003577E4" w:rsidRPr="00EF6B47" w:rsidRDefault="00E23E09" w:rsidP="001D1925">
      <w:pPr>
        <w:pStyle w:val="USAIDBullets-Level1"/>
        <w:numPr>
          <w:ilvl w:val="0"/>
          <w:numId w:val="8"/>
        </w:numPr>
        <w:jc w:val="both"/>
        <w:rPr>
          <w:rFonts w:asciiTheme="majorBidi" w:hAnsiTheme="majorBidi" w:cstheme="majorBidi"/>
          <w:szCs w:val="24"/>
          <w:lang w:val="en-US"/>
        </w:rPr>
      </w:pPr>
      <w:r w:rsidRPr="00EF6B47">
        <w:rPr>
          <w:rFonts w:asciiTheme="majorBidi" w:hAnsiTheme="majorBidi" w:cstheme="majorBidi"/>
          <w:szCs w:val="24"/>
          <w:lang w:val="en-US"/>
        </w:rPr>
        <w:t>Organizations that are on the list of parties excluded from federal procurement and non-procurement programs or the United Nations Security Sanctions Committee.</w:t>
      </w:r>
    </w:p>
    <w:p w14:paraId="0C52DF9C" w14:textId="77777777" w:rsidR="003420CF" w:rsidRPr="00EF6B47" w:rsidRDefault="003420CF" w:rsidP="00C46EC4">
      <w:pPr>
        <w:autoSpaceDE w:val="0"/>
        <w:autoSpaceDN w:val="0"/>
        <w:adjustRightInd w:val="0"/>
        <w:spacing w:before="0" w:after="0"/>
        <w:rPr>
          <w:rFonts w:asciiTheme="majorBidi" w:hAnsiTheme="majorBidi" w:cstheme="majorBidi"/>
          <w:b/>
          <w:szCs w:val="24"/>
          <w:lang w:val="en-US"/>
        </w:rPr>
      </w:pPr>
      <w:bookmarkStart w:id="13" w:name="_Toc179879655"/>
    </w:p>
    <w:p w14:paraId="62591C8A" w14:textId="1F5FBF91" w:rsidR="003420CF" w:rsidRPr="00EF6B47" w:rsidRDefault="003420CF" w:rsidP="001D1925">
      <w:pPr>
        <w:pStyle w:val="ListParagraph"/>
        <w:numPr>
          <w:ilvl w:val="1"/>
          <w:numId w:val="23"/>
        </w:numPr>
        <w:autoSpaceDE w:val="0"/>
        <w:autoSpaceDN w:val="0"/>
        <w:adjustRightInd w:val="0"/>
        <w:spacing w:before="0" w:after="0"/>
        <w:rPr>
          <w:rFonts w:asciiTheme="majorBidi" w:hAnsiTheme="majorBidi" w:cstheme="majorBidi"/>
          <w:b/>
          <w:sz w:val="24"/>
        </w:rPr>
      </w:pPr>
      <w:r w:rsidRPr="00EF6B47">
        <w:rPr>
          <w:rFonts w:asciiTheme="majorBidi" w:hAnsiTheme="majorBidi" w:cstheme="majorBidi"/>
          <w:b/>
          <w:sz w:val="24"/>
        </w:rPr>
        <w:t xml:space="preserve">Source of Funding, Authorized Geographic Code, and Source and </w:t>
      </w:r>
      <w:r w:rsidR="00B70F09" w:rsidRPr="00EF6B47">
        <w:rPr>
          <w:rFonts w:asciiTheme="majorBidi" w:hAnsiTheme="majorBidi" w:cstheme="majorBidi"/>
          <w:b/>
          <w:sz w:val="24"/>
        </w:rPr>
        <w:t xml:space="preserve">Nationality </w:t>
      </w:r>
    </w:p>
    <w:p w14:paraId="0FA8D52B" w14:textId="77777777" w:rsidR="00101D01" w:rsidRPr="00EF6B47" w:rsidRDefault="00101D01" w:rsidP="00C46EC4">
      <w:pPr>
        <w:pStyle w:val="ListParagraph"/>
        <w:autoSpaceDE w:val="0"/>
        <w:autoSpaceDN w:val="0"/>
        <w:adjustRightInd w:val="0"/>
        <w:spacing w:before="0" w:after="0"/>
        <w:ind w:left="1080"/>
        <w:rPr>
          <w:rFonts w:asciiTheme="majorBidi" w:hAnsiTheme="majorBidi" w:cstheme="majorBidi"/>
          <w:color w:val="000000"/>
          <w:sz w:val="24"/>
        </w:rPr>
      </w:pPr>
    </w:p>
    <w:p w14:paraId="5B068FD6" w14:textId="4E509393" w:rsidR="003577E4" w:rsidRPr="00EF6B47" w:rsidRDefault="003420CF" w:rsidP="00AA25B6">
      <w:pPr>
        <w:pStyle w:val="Default"/>
        <w:jc w:val="both"/>
        <w:rPr>
          <w:rFonts w:asciiTheme="majorBidi" w:hAnsiTheme="majorBidi" w:cstheme="majorBidi"/>
        </w:rPr>
      </w:pPr>
      <w:r w:rsidRPr="00EF6B47">
        <w:rPr>
          <w:rFonts w:asciiTheme="majorBidi" w:hAnsiTheme="majorBidi" w:cstheme="majorBidi"/>
        </w:rPr>
        <w:t>Any subcontract resulting from this RFP will be financed by USAID funding and will be subject to U.S. Government and USAID regulations. The authorized USAID geographic code for this RFP and any resulting subcontract is Code 93</w:t>
      </w:r>
      <w:r w:rsidR="00C75539" w:rsidRPr="00EF6B47">
        <w:rPr>
          <w:rFonts w:asciiTheme="majorBidi" w:hAnsiTheme="majorBidi" w:cstheme="majorBidi"/>
        </w:rPr>
        <w:t xml:space="preserve">7. </w:t>
      </w:r>
      <w:r w:rsidR="00AD3418" w:rsidRPr="00EF6B47">
        <w:rPr>
          <w:rFonts w:asciiTheme="majorBidi" w:hAnsiTheme="majorBidi" w:cstheme="majorBidi"/>
        </w:rPr>
        <w:t xml:space="preserve">All commodities and services supplied under any subcontract resulting from this RFP must be procured from Code 937 sources. </w:t>
      </w:r>
      <w:r w:rsidR="00C75539" w:rsidRPr="00EF6B47">
        <w:rPr>
          <w:rFonts w:asciiTheme="majorBidi" w:hAnsiTheme="majorBidi" w:cstheme="majorBidi"/>
        </w:rPr>
        <w:t>Code 937</w:t>
      </w:r>
      <w:r w:rsidRPr="00EF6B47">
        <w:rPr>
          <w:rFonts w:asciiTheme="majorBidi" w:hAnsiTheme="majorBidi" w:cstheme="majorBidi"/>
        </w:rPr>
        <w:t xml:space="preserve"> is defined as </w:t>
      </w:r>
      <w:r w:rsidR="00AD3418" w:rsidRPr="00EF6B47">
        <w:rPr>
          <w:rFonts w:asciiTheme="majorBidi" w:hAnsiTheme="majorBidi" w:cstheme="majorBidi"/>
        </w:rPr>
        <w:t xml:space="preserve">the United States, and </w:t>
      </w:r>
      <w:r w:rsidR="009E2A3F" w:rsidRPr="00EF6B47">
        <w:rPr>
          <w:rFonts w:asciiTheme="majorBidi" w:hAnsiTheme="majorBidi" w:cstheme="majorBidi"/>
        </w:rPr>
        <w:t xml:space="preserve">developing countries other than advanced developing countries, but excluding any </w:t>
      </w:r>
      <w:r w:rsidR="00AD5DC2">
        <w:rPr>
          <w:rFonts w:asciiTheme="majorBidi" w:hAnsiTheme="majorBidi" w:cstheme="majorBidi"/>
        </w:rPr>
        <w:t>country</w:t>
      </w:r>
      <w:r w:rsidR="009E2A3F" w:rsidRPr="00EF6B47">
        <w:rPr>
          <w:rFonts w:asciiTheme="majorBidi" w:hAnsiTheme="majorBidi" w:cstheme="majorBidi"/>
        </w:rPr>
        <w:t xml:space="preserve"> that is a prohibited source. </w:t>
      </w:r>
      <w:r w:rsidRPr="00EF6B47">
        <w:rPr>
          <w:rFonts w:asciiTheme="majorBidi" w:hAnsiTheme="majorBidi" w:cstheme="majorBidi"/>
        </w:rPr>
        <w:t>A list of developing countries, advanced developing countries, and prohibited sources, is available in USAID’s Automated Directives System, ADS 310 (</w:t>
      </w:r>
      <w:hyperlink r:id="rId14" w:history="1">
        <w:r w:rsidR="00B541E0" w:rsidRPr="00EF6B47">
          <w:rPr>
            <w:rStyle w:val="Hyperlink"/>
            <w:rFonts w:asciiTheme="majorBidi" w:hAnsiTheme="majorBidi" w:cstheme="majorBidi"/>
          </w:rPr>
          <w:t>http://www.usaid.gov/policy/ads/300/310.pdf</w:t>
        </w:r>
      </w:hyperlink>
      <w:r w:rsidRPr="00EF6B47">
        <w:rPr>
          <w:rFonts w:asciiTheme="majorBidi" w:hAnsiTheme="majorBidi" w:cstheme="majorBidi"/>
        </w:rPr>
        <w:t xml:space="preserve">). </w:t>
      </w:r>
    </w:p>
    <w:p w14:paraId="25C8EDF2" w14:textId="77777777" w:rsidR="003577E4" w:rsidRPr="00EF6B47" w:rsidRDefault="003577E4" w:rsidP="00C46EC4">
      <w:pPr>
        <w:spacing w:before="0" w:after="0"/>
        <w:jc w:val="both"/>
        <w:rPr>
          <w:rFonts w:asciiTheme="majorBidi" w:hAnsiTheme="majorBidi" w:cstheme="majorBidi"/>
          <w:szCs w:val="24"/>
          <w:lang w:val="en-US"/>
        </w:rPr>
      </w:pPr>
      <w:bookmarkStart w:id="14" w:name="_Ref179772923"/>
      <w:bookmarkStart w:id="15" w:name="_Toc179879656"/>
      <w:bookmarkEnd w:id="13"/>
    </w:p>
    <w:p w14:paraId="36560D66" w14:textId="77777777" w:rsidR="00444F05" w:rsidRPr="00EF6B47" w:rsidRDefault="00444F05">
      <w:pPr>
        <w:spacing w:before="0" w:after="0"/>
        <w:rPr>
          <w:rFonts w:asciiTheme="majorBidi" w:hAnsiTheme="majorBidi" w:cstheme="majorBidi"/>
          <w:b/>
          <w:bCs/>
          <w:kern w:val="28"/>
          <w:sz w:val="32"/>
          <w:szCs w:val="32"/>
        </w:rPr>
      </w:pPr>
      <w:bookmarkStart w:id="16" w:name="_Toc336954997"/>
      <w:bookmarkStart w:id="17" w:name="_Toc423609836"/>
      <w:bookmarkStart w:id="18" w:name="_Toc453843464"/>
      <w:bookmarkEnd w:id="1"/>
      <w:bookmarkEnd w:id="14"/>
      <w:bookmarkEnd w:id="15"/>
      <w:r w:rsidRPr="00EF6B47">
        <w:rPr>
          <w:rFonts w:asciiTheme="majorBidi" w:hAnsiTheme="majorBidi" w:cstheme="majorBidi"/>
        </w:rPr>
        <w:br w:type="page"/>
      </w:r>
    </w:p>
    <w:p w14:paraId="285D114A" w14:textId="441D626F" w:rsidR="0074089D" w:rsidRPr="00EF6B47" w:rsidRDefault="000874F0" w:rsidP="006D0FEB">
      <w:pPr>
        <w:pStyle w:val="Heading10"/>
        <w:rPr>
          <w:rFonts w:asciiTheme="majorBidi" w:hAnsiTheme="majorBidi" w:cstheme="majorBidi"/>
        </w:rPr>
      </w:pPr>
      <w:bookmarkStart w:id="19" w:name="_Toc101445430"/>
      <w:r w:rsidRPr="00EF6B47">
        <w:rPr>
          <w:rFonts w:asciiTheme="majorBidi" w:hAnsiTheme="majorBidi" w:cstheme="majorBidi"/>
        </w:rPr>
        <w:lastRenderedPageBreak/>
        <w:t xml:space="preserve">Section 3 - </w:t>
      </w:r>
      <w:r w:rsidR="0074089D" w:rsidRPr="00EF6B47">
        <w:rPr>
          <w:rFonts w:asciiTheme="majorBidi" w:hAnsiTheme="majorBidi" w:cstheme="majorBidi"/>
        </w:rPr>
        <w:t xml:space="preserve">Proposal Submission and </w:t>
      </w:r>
      <w:r w:rsidR="00C141C8" w:rsidRPr="00EF6B47">
        <w:rPr>
          <w:rFonts w:asciiTheme="majorBidi" w:hAnsiTheme="majorBidi" w:cstheme="majorBidi"/>
        </w:rPr>
        <w:t xml:space="preserve">Preparation </w:t>
      </w:r>
      <w:r w:rsidR="0074089D" w:rsidRPr="00EF6B47">
        <w:rPr>
          <w:rFonts w:asciiTheme="majorBidi" w:hAnsiTheme="majorBidi" w:cstheme="majorBidi"/>
        </w:rPr>
        <w:t>Information</w:t>
      </w:r>
      <w:bookmarkEnd w:id="16"/>
      <w:bookmarkEnd w:id="17"/>
      <w:bookmarkEnd w:id="18"/>
      <w:bookmarkEnd w:id="19"/>
    </w:p>
    <w:p w14:paraId="156D1C73" w14:textId="77777777" w:rsidR="003577E4" w:rsidRPr="00EF6B47" w:rsidRDefault="003577E4" w:rsidP="00C46EC4">
      <w:pPr>
        <w:pStyle w:val="Heading10"/>
        <w:spacing w:before="0" w:after="0"/>
        <w:jc w:val="both"/>
        <w:rPr>
          <w:rFonts w:asciiTheme="majorBidi" w:hAnsiTheme="majorBidi" w:cstheme="majorBidi"/>
          <w:sz w:val="24"/>
          <w:szCs w:val="24"/>
          <w:lang w:val="en-US"/>
        </w:rPr>
      </w:pPr>
    </w:p>
    <w:p w14:paraId="2BEDF7BC" w14:textId="57F15B82" w:rsidR="00D60598" w:rsidRPr="00EF6B47" w:rsidRDefault="00D60598" w:rsidP="008E55E8">
      <w:pPr>
        <w:spacing w:before="0" w:after="0" w:line="259" w:lineRule="auto"/>
        <w:rPr>
          <w:rFonts w:asciiTheme="majorBidi" w:hAnsiTheme="majorBidi" w:cstheme="majorBidi"/>
        </w:rPr>
      </w:pPr>
      <w:r w:rsidRPr="00213781">
        <w:rPr>
          <w:rFonts w:asciiTheme="majorBidi" w:hAnsiTheme="majorBidi" w:cstheme="majorBidi"/>
        </w:rPr>
        <w:t xml:space="preserve">The deadline for the submission of proposals </w:t>
      </w:r>
      <w:r w:rsidR="00816510" w:rsidRPr="00213781">
        <w:rPr>
          <w:rFonts w:asciiTheme="majorBidi" w:hAnsiTheme="majorBidi" w:cstheme="majorBidi"/>
        </w:rPr>
        <w:t xml:space="preserve">is </w:t>
      </w:r>
      <w:r w:rsidR="0078305D">
        <w:rPr>
          <w:rFonts w:asciiTheme="majorBidi" w:hAnsiTheme="majorBidi" w:cstheme="majorBidi"/>
          <w:b/>
          <w:color w:val="000000"/>
          <w:szCs w:val="24"/>
          <w:lang w:val="en-US"/>
        </w:rPr>
        <w:t>October 7</w:t>
      </w:r>
      <w:r w:rsidR="0078305D" w:rsidRPr="0078305D">
        <w:rPr>
          <w:rFonts w:asciiTheme="majorBidi" w:hAnsiTheme="majorBidi" w:cstheme="majorBidi"/>
          <w:b/>
          <w:color w:val="000000"/>
          <w:szCs w:val="24"/>
          <w:vertAlign w:val="superscript"/>
          <w:lang w:val="en-US"/>
        </w:rPr>
        <w:t>th</w:t>
      </w:r>
      <w:r w:rsidR="0078305D">
        <w:rPr>
          <w:rFonts w:asciiTheme="majorBidi" w:hAnsiTheme="majorBidi" w:cstheme="majorBidi"/>
          <w:b/>
          <w:color w:val="000000"/>
          <w:szCs w:val="24"/>
          <w:lang w:val="en-US"/>
        </w:rPr>
        <w:t xml:space="preserve">, </w:t>
      </w:r>
      <w:proofErr w:type="gramStart"/>
      <w:r w:rsidR="0078305D">
        <w:rPr>
          <w:rFonts w:asciiTheme="majorBidi" w:hAnsiTheme="majorBidi" w:cstheme="majorBidi"/>
          <w:b/>
          <w:color w:val="000000"/>
          <w:szCs w:val="24"/>
          <w:lang w:val="en-US"/>
        </w:rPr>
        <w:t>2022</w:t>
      </w:r>
      <w:proofErr w:type="gramEnd"/>
      <w:r w:rsidR="001F4501" w:rsidRPr="00213781">
        <w:rPr>
          <w:rFonts w:asciiTheme="majorBidi" w:hAnsiTheme="majorBidi" w:cstheme="majorBidi"/>
          <w:b/>
          <w:color w:val="000000"/>
          <w:szCs w:val="24"/>
          <w:lang w:val="en-US"/>
        </w:rPr>
        <w:t xml:space="preserve"> by </w:t>
      </w:r>
      <w:r w:rsidR="00DB0863" w:rsidRPr="00213781">
        <w:rPr>
          <w:rFonts w:asciiTheme="majorBidi" w:hAnsiTheme="majorBidi" w:cstheme="majorBidi"/>
          <w:b/>
          <w:color w:val="000000"/>
          <w:szCs w:val="24"/>
          <w:lang w:val="en-US"/>
        </w:rPr>
        <w:t>5</w:t>
      </w:r>
      <w:r w:rsidR="001F4501" w:rsidRPr="00213781">
        <w:rPr>
          <w:rFonts w:asciiTheme="majorBidi" w:hAnsiTheme="majorBidi" w:cstheme="majorBidi"/>
          <w:b/>
          <w:color w:val="000000"/>
          <w:szCs w:val="24"/>
          <w:lang w:val="en-US"/>
        </w:rPr>
        <w:t xml:space="preserve"> PM (1</w:t>
      </w:r>
      <w:r w:rsidR="00DB0863" w:rsidRPr="00213781">
        <w:rPr>
          <w:rFonts w:asciiTheme="majorBidi" w:hAnsiTheme="majorBidi" w:cstheme="majorBidi"/>
          <w:b/>
          <w:color w:val="000000"/>
          <w:szCs w:val="24"/>
          <w:lang w:val="en-US"/>
        </w:rPr>
        <w:t>7</w:t>
      </w:r>
      <w:r w:rsidR="001F4501" w:rsidRPr="00213781">
        <w:rPr>
          <w:rFonts w:asciiTheme="majorBidi" w:hAnsiTheme="majorBidi" w:cstheme="majorBidi"/>
          <w:b/>
          <w:color w:val="000000"/>
          <w:szCs w:val="24"/>
          <w:lang w:val="en-US"/>
        </w:rPr>
        <w:t xml:space="preserve">:00) </w:t>
      </w:r>
      <w:r w:rsidR="0078305D">
        <w:rPr>
          <w:rFonts w:asciiTheme="majorBidi" w:hAnsiTheme="majorBidi" w:cstheme="majorBidi"/>
          <w:b/>
          <w:color w:val="000000"/>
          <w:szCs w:val="24"/>
          <w:lang w:val="en-US"/>
        </w:rPr>
        <w:t>C</w:t>
      </w:r>
      <w:r w:rsidR="001F4501" w:rsidRPr="00213781">
        <w:rPr>
          <w:rFonts w:asciiTheme="majorBidi" w:hAnsiTheme="majorBidi" w:cstheme="majorBidi"/>
          <w:b/>
          <w:color w:val="000000"/>
          <w:szCs w:val="24"/>
          <w:lang w:val="en-US"/>
        </w:rPr>
        <w:t>AT</w:t>
      </w:r>
      <w:r w:rsidR="001F4501" w:rsidRPr="00213781">
        <w:rPr>
          <w:rFonts w:asciiTheme="majorBidi" w:hAnsiTheme="majorBidi" w:cstheme="majorBidi"/>
        </w:rPr>
        <w:t xml:space="preserve"> </w:t>
      </w:r>
      <w:r w:rsidRPr="00213781">
        <w:rPr>
          <w:rFonts w:asciiTheme="majorBidi" w:hAnsiTheme="majorBidi" w:cstheme="majorBidi"/>
        </w:rPr>
        <w:t xml:space="preserve">via email to </w:t>
      </w:r>
      <w:hyperlink r:id="rId15" w:history="1">
        <w:r w:rsidRPr="00213781">
          <w:rPr>
            <w:rStyle w:val="Hyperlink"/>
            <w:rFonts w:asciiTheme="majorBidi" w:hAnsiTheme="majorBidi" w:cstheme="majorBidi"/>
          </w:rPr>
          <w:t>Kgrow@jeaustin.com</w:t>
        </w:r>
      </w:hyperlink>
      <w:r w:rsidRPr="00213781">
        <w:rPr>
          <w:rFonts w:asciiTheme="majorBidi" w:hAnsiTheme="majorBidi" w:cstheme="majorBidi"/>
        </w:rPr>
        <w:t xml:space="preserve">. Late proposals will not be considered. </w:t>
      </w:r>
      <w:r w:rsidRPr="00213781">
        <w:rPr>
          <w:rFonts w:asciiTheme="majorBidi" w:hAnsiTheme="majorBidi" w:cstheme="majorBidi"/>
          <w:color w:val="000000"/>
        </w:rPr>
        <w:t>Please include “</w:t>
      </w:r>
      <w:r w:rsidRPr="00213781">
        <w:rPr>
          <w:rFonts w:asciiTheme="majorBidi" w:hAnsiTheme="majorBidi" w:cstheme="majorBidi"/>
          <w:i/>
          <w:iCs/>
          <w:color w:val="000000"/>
        </w:rPr>
        <w:t>Submission</w:t>
      </w:r>
      <w:proofErr w:type="gramStart"/>
      <w:r w:rsidRPr="00213781">
        <w:rPr>
          <w:rFonts w:asciiTheme="majorBidi" w:hAnsiTheme="majorBidi" w:cstheme="majorBidi"/>
          <w:i/>
          <w:iCs/>
          <w:color w:val="000000"/>
        </w:rPr>
        <w:t>–[</w:t>
      </w:r>
      <w:proofErr w:type="gramEnd"/>
      <w:r w:rsidRPr="00213781">
        <w:rPr>
          <w:rFonts w:asciiTheme="majorBidi" w:hAnsiTheme="majorBidi" w:cstheme="majorBidi"/>
          <w:i/>
          <w:iCs/>
          <w:color w:val="000000"/>
        </w:rPr>
        <w:t xml:space="preserve">Offeror/Entity Name]–USAID BFG </w:t>
      </w:r>
      <w:r w:rsidR="00391C76" w:rsidRPr="00213781">
        <w:rPr>
          <w:rFonts w:asciiTheme="majorBidi" w:hAnsiTheme="majorBidi" w:cstheme="majorBidi"/>
          <w:i/>
          <w:iCs/>
          <w:color w:val="000000"/>
        </w:rPr>
        <w:t xml:space="preserve">RFP </w:t>
      </w:r>
      <w:r w:rsidR="00816510" w:rsidRPr="00213781">
        <w:rPr>
          <w:rFonts w:asciiTheme="majorBidi" w:hAnsiTheme="majorBidi" w:cstheme="majorBidi"/>
          <w:i/>
          <w:iCs/>
          <w:color w:val="000000"/>
        </w:rPr>
        <w:t>2022-</w:t>
      </w:r>
      <w:r w:rsidR="00213781">
        <w:rPr>
          <w:rFonts w:asciiTheme="majorBidi" w:hAnsiTheme="majorBidi" w:cstheme="majorBidi"/>
          <w:i/>
          <w:iCs/>
          <w:color w:val="000000"/>
        </w:rPr>
        <w:t>0</w:t>
      </w:r>
      <w:r w:rsidR="0078305D">
        <w:rPr>
          <w:rFonts w:asciiTheme="majorBidi" w:hAnsiTheme="majorBidi" w:cstheme="majorBidi"/>
          <w:i/>
          <w:iCs/>
          <w:color w:val="000000"/>
        </w:rPr>
        <w:t>9-</w:t>
      </w:r>
      <w:r w:rsidR="00613E5E">
        <w:rPr>
          <w:rFonts w:asciiTheme="majorBidi" w:hAnsiTheme="majorBidi" w:cstheme="majorBidi"/>
          <w:i/>
          <w:iCs/>
          <w:color w:val="000000"/>
        </w:rPr>
        <w:t>2</w:t>
      </w:r>
      <w:r w:rsidR="001F4501" w:rsidRPr="00213781">
        <w:rPr>
          <w:rFonts w:asciiTheme="majorBidi" w:hAnsiTheme="majorBidi" w:cstheme="majorBidi"/>
          <w:i/>
          <w:iCs/>
          <w:color w:val="000000"/>
        </w:rPr>
        <w:t>”</w:t>
      </w:r>
      <w:r w:rsidR="00DF7D0A" w:rsidRPr="00EF6B47">
        <w:rPr>
          <w:rFonts w:asciiTheme="majorBidi" w:hAnsiTheme="majorBidi" w:cstheme="majorBidi"/>
          <w:i/>
          <w:iCs/>
          <w:color w:val="000000"/>
        </w:rPr>
        <w:t xml:space="preserve"> </w:t>
      </w:r>
      <w:r w:rsidRPr="00EF6B47">
        <w:rPr>
          <w:rFonts w:asciiTheme="majorBidi" w:hAnsiTheme="majorBidi" w:cstheme="majorBidi"/>
          <w:color w:val="000000"/>
        </w:rPr>
        <w:t>in the e-mail subject line.</w:t>
      </w:r>
    </w:p>
    <w:p w14:paraId="6345BCDD" w14:textId="77777777" w:rsidR="00D60598" w:rsidRPr="00EF6B47" w:rsidRDefault="00D60598" w:rsidP="00D60598">
      <w:pPr>
        <w:autoSpaceDE w:val="0"/>
        <w:autoSpaceDN w:val="0"/>
        <w:adjustRightInd w:val="0"/>
        <w:spacing w:before="0" w:after="0"/>
        <w:rPr>
          <w:rFonts w:asciiTheme="majorBidi" w:hAnsiTheme="majorBidi" w:cstheme="majorBidi"/>
          <w:color w:val="000000"/>
          <w:szCs w:val="24"/>
          <w:lang w:val="en-US"/>
        </w:rPr>
      </w:pPr>
    </w:p>
    <w:p w14:paraId="056B54C3" w14:textId="1FFBBD36" w:rsidR="00D60598" w:rsidRPr="00EF6B47" w:rsidRDefault="00D60598" w:rsidP="00D60598">
      <w:pPr>
        <w:autoSpaceDE w:val="0"/>
        <w:autoSpaceDN w:val="0"/>
        <w:adjustRightInd w:val="0"/>
        <w:spacing w:before="0" w:after="0"/>
        <w:jc w:val="both"/>
        <w:rPr>
          <w:rFonts w:asciiTheme="majorBidi" w:hAnsiTheme="majorBidi" w:cstheme="majorBidi"/>
          <w:color w:val="000000"/>
          <w:szCs w:val="24"/>
          <w:lang w:val="en-US"/>
        </w:rPr>
      </w:pPr>
      <w:r w:rsidRPr="00EF6B47">
        <w:rPr>
          <w:rFonts w:asciiTheme="majorBidi" w:hAnsiTheme="majorBidi" w:cstheme="majorBidi"/>
          <w:color w:val="000000"/>
          <w:szCs w:val="24"/>
          <w:lang w:val="en-US"/>
        </w:rPr>
        <w:t xml:space="preserve">The Offerors must submit the proposal electronically with attachments compatible with MS Word, MS Excel, readable format, or Adobe Portable Document (PDF) format in a Microsoft Windows-compatible environment. Those pages requiring original manual signatures should be scanned and sent in PDF format as an email attachment. </w:t>
      </w:r>
    </w:p>
    <w:p w14:paraId="019F7497" w14:textId="77777777" w:rsidR="00D60598" w:rsidRPr="00EF6B47" w:rsidRDefault="00D60598" w:rsidP="00D60598">
      <w:pPr>
        <w:spacing w:before="0" w:after="0"/>
        <w:jc w:val="both"/>
        <w:rPr>
          <w:rFonts w:asciiTheme="majorBidi" w:hAnsiTheme="majorBidi" w:cstheme="majorBidi"/>
          <w:szCs w:val="24"/>
          <w:lang w:val="en-US"/>
        </w:rPr>
      </w:pPr>
    </w:p>
    <w:p w14:paraId="5D487DB9" w14:textId="77777777" w:rsidR="00D60598" w:rsidRPr="00EF6B47" w:rsidRDefault="00D60598" w:rsidP="00D60598">
      <w:pPr>
        <w:spacing w:before="0" w:after="0"/>
        <w:jc w:val="both"/>
        <w:rPr>
          <w:rFonts w:asciiTheme="majorBidi" w:hAnsiTheme="majorBidi" w:cstheme="majorBidi"/>
          <w:szCs w:val="24"/>
          <w:lang w:val="en-US"/>
        </w:rPr>
      </w:pPr>
      <w:r w:rsidRPr="00EF6B47">
        <w:rPr>
          <w:rFonts w:asciiTheme="majorBidi" w:hAnsiTheme="majorBidi" w:cstheme="majorBidi"/>
          <w:szCs w:val="24"/>
          <w:lang w:val="en-US"/>
        </w:rPr>
        <w:t>The submitted proposal shall follow the format as described below in Section 3.1. All proposals shall consist of a Technical Proposal and, as a separate document, a Cost Proposal. The Technical Proposal shall not include any cost information. All proposals shall be submitted in English.</w:t>
      </w:r>
    </w:p>
    <w:p w14:paraId="45D4312F" w14:textId="77777777" w:rsidR="00D60598" w:rsidRPr="00EF6B47" w:rsidRDefault="00D60598" w:rsidP="00D60598">
      <w:pPr>
        <w:spacing w:before="0" w:after="0"/>
        <w:jc w:val="both"/>
        <w:rPr>
          <w:rFonts w:asciiTheme="majorBidi" w:hAnsiTheme="majorBidi" w:cstheme="majorBidi"/>
          <w:szCs w:val="24"/>
          <w:lang w:val="en-US"/>
        </w:rPr>
      </w:pPr>
    </w:p>
    <w:p w14:paraId="3D80F205" w14:textId="1F5CCA93" w:rsidR="00D60598" w:rsidRPr="00EF6B47" w:rsidRDefault="00D60598" w:rsidP="00D60598">
      <w:pPr>
        <w:spacing w:before="0" w:after="0"/>
        <w:jc w:val="both"/>
        <w:rPr>
          <w:rFonts w:asciiTheme="majorBidi" w:hAnsiTheme="majorBidi" w:cstheme="majorBidi"/>
          <w:szCs w:val="24"/>
          <w:lang w:val="en-US"/>
        </w:rPr>
      </w:pPr>
      <w:r w:rsidRPr="00EF6B47">
        <w:rPr>
          <w:rFonts w:asciiTheme="majorBidi" w:hAnsiTheme="majorBidi" w:cstheme="majorBidi"/>
          <w:szCs w:val="24"/>
          <w:lang w:val="en-US"/>
        </w:rPr>
        <w:t xml:space="preserve">All materials submitted in response to this RFP shall become the property of JAA and may be returned only at JAA’s option. </w:t>
      </w:r>
    </w:p>
    <w:p w14:paraId="4E9A14E0" w14:textId="77777777" w:rsidR="003577E4" w:rsidRPr="00EF6B47" w:rsidRDefault="003577E4" w:rsidP="00C46EC4">
      <w:pPr>
        <w:spacing w:before="0" w:after="0"/>
        <w:jc w:val="both"/>
        <w:rPr>
          <w:rFonts w:asciiTheme="majorBidi" w:hAnsiTheme="majorBidi" w:cstheme="majorBidi"/>
          <w:szCs w:val="24"/>
          <w:lang w:val="en-US"/>
        </w:rPr>
      </w:pPr>
    </w:p>
    <w:p w14:paraId="45C4DDCB" w14:textId="7FE72C0F" w:rsidR="003577E4" w:rsidRPr="00EF6B47" w:rsidRDefault="00617FD4" w:rsidP="001D1925">
      <w:pPr>
        <w:pStyle w:val="ListParagraph"/>
        <w:numPr>
          <w:ilvl w:val="1"/>
          <w:numId w:val="40"/>
        </w:numPr>
        <w:autoSpaceDE w:val="0"/>
        <w:autoSpaceDN w:val="0"/>
        <w:adjustRightInd w:val="0"/>
        <w:spacing w:before="0" w:after="0"/>
        <w:rPr>
          <w:rFonts w:asciiTheme="majorBidi" w:hAnsiTheme="majorBidi" w:cstheme="majorBidi"/>
          <w:b/>
          <w:sz w:val="24"/>
        </w:rPr>
      </w:pPr>
      <w:bookmarkStart w:id="20" w:name="_Toc423609837"/>
      <w:r w:rsidRPr="00EF6B47">
        <w:rPr>
          <w:rFonts w:asciiTheme="majorBidi" w:hAnsiTheme="majorBidi" w:cstheme="majorBidi"/>
          <w:b/>
          <w:sz w:val="24"/>
        </w:rPr>
        <w:t>Require</w:t>
      </w:r>
      <w:r w:rsidR="00C141C8" w:rsidRPr="00EF6B47">
        <w:rPr>
          <w:rFonts w:asciiTheme="majorBidi" w:hAnsiTheme="majorBidi" w:cstheme="majorBidi"/>
          <w:b/>
          <w:sz w:val="24"/>
        </w:rPr>
        <w:t xml:space="preserve">ments for </w:t>
      </w:r>
      <w:r w:rsidRPr="00EF6B47">
        <w:rPr>
          <w:rFonts w:asciiTheme="majorBidi" w:hAnsiTheme="majorBidi" w:cstheme="majorBidi"/>
          <w:b/>
          <w:sz w:val="24"/>
        </w:rPr>
        <w:t xml:space="preserve">Proposal </w:t>
      </w:r>
      <w:r w:rsidR="00C141C8" w:rsidRPr="00EF6B47">
        <w:rPr>
          <w:rFonts w:asciiTheme="majorBidi" w:hAnsiTheme="majorBidi" w:cstheme="majorBidi"/>
          <w:b/>
          <w:sz w:val="24"/>
        </w:rPr>
        <w:t>Format</w:t>
      </w:r>
      <w:bookmarkEnd w:id="20"/>
    </w:p>
    <w:p w14:paraId="2C7D9CE6" w14:textId="77777777" w:rsidR="00617FD4" w:rsidRPr="00EF6B47" w:rsidRDefault="00617FD4" w:rsidP="009C24EE">
      <w:pPr>
        <w:autoSpaceDE w:val="0"/>
        <w:autoSpaceDN w:val="0"/>
        <w:adjustRightInd w:val="0"/>
        <w:spacing w:before="0" w:after="0"/>
        <w:jc w:val="both"/>
        <w:rPr>
          <w:rFonts w:asciiTheme="majorBidi" w:hAnsiTheme="majorBidi" w:cstheme="majorBidi"/>
          <w:color w:val="000000"/>
          <w:szCs w:val="24"/>
          <w:lang w:val="en-US"/>
        </w:rPr>
      </w:pPr>
    </w:p>
    <w:p w14:paraId="69F8E976" w14:textId="77777777" w:rsidR="00EC21EE" w:rsidRPr="00EF6B47" w:rsidRDefault="00EC21EE" w:rsidP="009C24EE">
      <w:pPr>
        <w:spacing w:before="0" w:after="0"/>
        <w:jc w:val="both"/>
        <w:rPr>
          <w:rFonts w:asciiTheme="majorBidi" w:hAnsiTheme="majorBidi" w:cstheme="majorBidi"/>
          <w:szCs w:val="24"/>
          <w:lang w:val="en-US"/>
        </w:rPr>
      </w:pPr>
      <w:r w:rsidRPr="00EF6B47">
        <w:rPr>
          <w:rFonts w:asciiTheme="majorBidi" w:hAnsiTheme="majorBidi" w:cstheme="majorBidi"/>
          <w:szCs w:val="24"/>
          <w:lang w:val="en-US"/>
        </w:rPr>
        <w:t xml:space="preserve">The required format for Proposals is listed below: </w:t>
      </w:r>
    </w:p>
    <w:p w14:paraId="0D213FC4" w14:textId="77777777" w:rsidR="00617FD4" w:rsidRPr="00EF6B47" w:rsidRDefault="00617FD4" w:rsidP="009C24EE">
      <w:pPr>
        <w:autoSpaceDE w:val="0"/>
        <w:autoSpaceDN w:val="0"/>
        <w:adjustRightInd w:val="0"/>
        <w:spacing w:before="0" w:after="0"/>
        <w:jc w:val="both"/>
        <w:rPr>
          <w:rFonts w:asciiTheme="majorBidi" w:hAnsiTheme="majorBidi" w:cstheme="majorBidi"/>
          <w:color w:val="000000"/>
          <w:szCs w:val="24"/>
          <w:lang w:val="en-US"/>
        </w:rPr>
      </w:pPr>
    </w:p>
    <w:p w14:paraId="4F980B42" w14:textId="079DA08F" w:rsidR="00617FD4" w:rsidRPr="00EF6B47" w:rsidRDefault="00617FD4" w:rsidP="001D1925">
      <w:pPr>
        <w:pStyle w:val="ListParagraph"/>
        <w:numPr>
          <w:ilvl w:val="0"/>
          <w:numId w:val="32"/>
        </w:numPr>
        <w:autoSpaceDE w:val="0"/>
        <w:autoSpaceDN w:val="0"/>
        <w:adjustRightInd w:val="0"/>
        <w:spacing w:before="0" w:after="0"/>
        <w:rPr>
          <w:rFonts w:asciiTheme="majorBidi" w:hAnsiTheme="majorBidi" w:cstheme="majorBidi"/>
          <w:b/>
        </w:rPr>
      </w:pPr>
      <w:r w:rsidRPr="00EF6B47">
        <w:rPr>
          <w:rFonts w:asciiTheme="majorBidi" w:hAnsiTheme="majorBidi" w:cstheme="majorBidi"/>
          <w:b/>
        </w:rPr>
        <w:t xml:space="preserve">Cover Letter </w:t>
      </w:r>
    </w:p>
    <w:p w14:paraId="3A7860C7" w14:textId="77777777" w:rsidR="00743B5A" w:rsidRPr="00EF6B47" w:rsidRDefault="00743B5A" w:rsidP="009C24EE">
      <w:pPr>
        <w:autoSpaceDE w:val="0"/>
        <w:autoSpaceDN w:val="0"/>
        <w:adjustRightInd w:val="0"/>
        <w:spacing w:before="0" w:after="0"/>
        <w:jc w:val="both"/>
        <w:rPr>
          <w:rFonts w:asciiTheme="majorBidi" w:hAnsiTheme="majorBidi" w:cstheme="majorBidi"/>
          <w:color w:val="000000"/>
          <w:szCs w:val="24"/>
          <w:lang w:val="en-US"/>
        </w:rPr>
      </w:pPr>
    </w:p>
    <w:p w14:paraId="16F4C0A4" w14:textId="1D289F6A" w:rsidR="00617FD4" w:rsidRPr="00EF6B47" w:rsidRDefault="00617FD4" w:rsidP="009C24EE">
      <w:pPr>
        <w:autoSpaceDE w:val="0"/>
        <w:autoSpaceDN w:val="0"/>
        <w:adjustRightInd w:val="0"/>
        <w:spacing w:before="0" w:after="0"/>
        <w:jc w:val="both"/>
        <w:rPr>
          <w:rFonts w:asciiTheme="majorBidi" w:hAnsiTheme="majorBidi" w:cstheme="majorBidi"/>
          <w:color w:val="000000"/>
          <w:szCs w:val="24"/>
          <w:lang w:val="en-US"/>
        </w:rPr>
      </w:pPr>
      <w:r w:rsidRPr="00EF6B47">
        <w:rPr>
          <w:rFonts w:asciiTheme="majorBidi" w:hAnsiTheme="majorBidi" w:cstheme="majorBidi"/>
          <w:color w:val="000000"/>
          <w:szCs w:val="24"/>
          <w:lang w:val="en-US"/>
        </w:rPr>
        <w:t xml:space="preserve">The </w:t>
      </w:r>
      <w:r w:rsidR="00FA3015" w:rsidRPr="00EF6B47">
        <w:rPr>
          <w:rFonts w:asciiTheme="majorBidi" w:hAnsiTheme="majorBidi" w:cstheme="majorBidi"/>
          <w:color w:val="000000"/>
          <w:szCs w:val="24"/>
          <w:lang w:val="en-US"/>
        </w:rPr>
        <w:t>Offeror</w:t>
      </w:r>
      <w:r w:rsidRPr="00EF6B47">
        <w:rPr>
          <w:rFonts w:asciiTheme="majorBidi" w:hAnsiTheme="majorBidi" w:cstheme="majorBidi"/>
          <w:color w:val="000000"/>
          <w:szCs w:val="24"/>
          <w:lang w:val="en-US"/>
        </w:rPr>
        <w:t xml:space="preserve">’s cover letter shall include the following information: </w:t>
      </w:r>
    </w:p>
    <w:p w14:paraId="468F0900" w14:textId="7C2FB3E9" w:rsidR="00617FD4" w:rsidRPr="00EF6B47" w:rsidRDefault="00617FD4" w:rsidP="001D1925">
      <w:pPr>
        <w:pStyle w:val="ListParagraph"/>
        <w:numPr>
          <w:ilvl w:val="0"/>
          <w:numId w:val="31"/>
        </w:numPr>
        <w:autoSpaceDE w:val="0"/>
        <w:autoSpaceDN w:val="0"/>
        <w:adjustRightInd w:val="0"/>
        <w:spacing w:before="0" w:after="0"/>
        <w:rPr>
          <w:rFonts w:asciiTheme="majorBidi" w:hAnsiTheme="majorBidi" w:cstheme="majorBidi"/>
          <w:color w:val="000000"/>
          <w:sz w:val="24"/>
        </w:rPr>
      </w:pPr>
      <w:r w:rsidRPr="00EF6B47">
        <w:rPr>
          <w:rFonts w:asciiTheme="majorBidi" w:hAnsiTheme="majorBidi" w:cstheme="majorBidi"/>
          <w:color w:val="000000"/>
          <w:sz w:val="24"/>
        </w:rPr>
        <w:t xml:space="preserve">Name of the company or organization </w:t>
      </w:r>
    </w:p>
    <w:p w14:paraId="78593264" w14:textId="2E31E27B" w:rsidR="00617FD4" w:rsidRPr="00EF6B47" w:rsidRDefault="00617FD4" w:rsidP="001D1925">
      <w:pPr>
        <w:pStyle w:val="ListParagraph"/>
        <w:numPr>
          <w:ilvl w:val="0"/>
          <w:numId w:val="31"/>
        </w:numPr>
        <w:autoSpaceDE w:val="0"/>
        <w:autoSpaceDN w:val="0"/>
        <w:adjustRightInd w:val="0"/>
        <w:spacing w:before="0" w:after="0"/>
        <w:rPr>
          <w:rFonts w:asciiTheme="majorBidi" w:hAnsiTheme="majorBidi" w:cstheme="majorBidi"/>
          <w:color w:val="000000"/>
          <w:sz w:val="24"/>
        </w:rPr>
      </w:pPr>
      <w:r w:rsidRPr="00EF6B47">
        <w:rPr>
          <w:rFonts w:asciiTheme="majorBidi" w:hAnsiTheme="majorBidi" w:cstheme="majorBidi"/>
          <w:color w:val="000000"/>
          <w:sz w:val="24"/>
        </w:rPr>
        <w:t xml:space="preserve">Type of company or organization </w:t>
      </w:r>
    </w:p>
    <w:p w14:paraId="10EF2E07" w14:textId="1F7F1993" w:rsidR="00617FD4" w:rsidRPr="00EF6B47" w:rsidRDefault="00617FD4" w:rsidP="001D1925">
      <w:pPr>
        <w:pStyle w:val="ListParagraph"/>
        <w:numPr>
          <w:ilvl w:val="0"/>
          <w:numId w:val="31"/>
        </w:numPr>
        <w:autoSpaceDE w:val="0"/>
        <w:autoSpaceDN w:val="0"/>
        <w:adjustRightInd w:val="0"/>
        <w:spacing w:before="0" w:after="0"/>
        <w:rPr>
          <w:rFonts w:asciiTheme="majorBidi" w:hAnsiTheme="majorBidi" w:cstheme="majorBidi"/>
          <w:color w:val="000000"/>
          <w:sz w:val="24"/>
        </w:rPr>
      </w:pPr>
      <w:r w:rsidRPr="00EF6B47">
        <w:rPr>
          <w:rFonts w:asciiTheme="majorBidi" w:hAnsiTheme="majorBidi" w:cstheme="majorBidi"/>
          <w:color w:val="000000"/>
          <w:sz w:val="24"/>
        </w:rPr>
        <w:t xml:space="preserve">Address </w:t>
      </w:r>
    </w:p>
    <w:p w14:paraId="42C57438" w14:textId="084BE999" w:rsidR="00617FD4" w:rsidRPr="00EF6B47" w:rsidRDefault="00617FD4" w:rsidP="001D1925">
      <w:pPr>
        <w:pStyle w:val="ListParagraph"/>
        <w:numPr>
          <w:ilvl w:val="0"/>
          <w:numId w:val="31"/>
        </w:numPr>
        <w:autoSpaceDE w:val="0"/>
        <w:autoSpaceDN w:val="0"/>
        <w:adjustRightInd w:val="0"/>
        <w:spacing w:before="0" w:after="0"/>
        <w:rPr>
          <w:rFonts w:asciiTheme="majorBidi" w:hAnsiTheme="majorBidi" w:cstheme="majorBidi"/>
          <w:color w:val="000000"/>
          <w:sz w:val="24"/>
        </w:rPr>
      </w:pPr>
      <w:r w:rsidRPr="00EF6B47">
        <w:rPr>
          <w:rFonts w:asciiTheme="majorBidi" w:hAnsiTheme="majorBidi" w:cstheme="majorBidi"/>
          <w:color w:val="000000"/>
          <w:sz w:val="24"/>
        </w:rPr>
        <w:t xml:space="preserve">Telephone </w:t>
      </w:r>
    </w:p>
    <w:p w14:paraId="5B20FA6C" w14:textId="229C6C8E" w:rsidR="00617FD4" w:rsidRPr="00EF6B47" w:rsidRDefault="00617FD4" w:rsidP="001D1925">
      <w:pPr>
        <w:pStyle w:val="ListParagraph"/>
        <w:numPr>
          <w:ilvl w:val="0"/>
          <w:numId w:val="31"/>
        </w:numPr>
        <w:autoSpaceDE w:val="0"/>
        <w:autoSpaceDN w:val="0"/>
        <w:adjustRightInd w:val="0"/>
        <w:spacing w:before="0" w:after="0"/>
        <w:rPr>
          <w:rFonts w:asciiTheme="majorBidi" w:hAnsiTheme="majorBidi" w:cstheme="majorBidi"/>
          <w:color w:val="000000"/>
          <w:sz w:val="24"/>
        </w:rPr>
      </w:pPr>
      <w:r w:rsidRPr="00EF6B47">
        <w:rPr>
          <w:rFonts w:asciiTheme="majorBidi" w:hAnsiTheme="majorBidi" w:cstheme="majorBidi"/>
          <w:color w:val="000000"/>
          <w:sz w:val="24"/>
        </w:rPr>
        <w:t xml:space="preserve">E-mail </w:t>
      </w:r>
    </w:p>
    <w:p w14:paraId="1B33ECD5" w14:textId="7411719B" w:rsidR="00617FD4" w:rsidRPr="00EF6B47" w:rsidRDefault="00617FD4" w:rsidP="001D1925">
      <w:pPr>
        <w:pStyle w:val="ListParagraph"/>
        <w:numPr>
          <w:ilvl w:val="0"/>
          <w:numId w:val="31"/>
        </w:numPr>
        <w:autoSpaceDE w:val="0"/>
        <w:autoSpaceDN w:val="0"/>
        <w:adjustRightInd w:val="0"/>
        <w:spacing w:before="0" w:after="0"/>
        <w:rPr>
          <w:rFonts w:asciiTheme="majorBidi" w:hAnsiTheme="majorBidi" w:cstheme="majorBidi"/>
          <w:color w:val="000000"/>
          <w:sz w:val="24"/>
        </w:rPr>
      </w:pPr>
      <w:r w:rsidRPr="00EF6B47">
        <w:rPr>
          <w:rFonts w:asciiTheme="majorBidi" w:hAnsiTheme="majorBidi" w:cstheme="majorBidi"/>
          <w:color w:val="000000"/>
          <w:sz w:val="24"/>
        </w:rPr>
        <w:t xml:space="preserve">Full names of members of the Board of Directors and Legal Representative (as appropriate) </w:t>
      </w:r>
    </w:p>
    <w:p w14:paraId="2A169255" w14:textId="3E0D32AE" w:rsidR="00E021F0" w:rsidRPr="00EF6B47" w:rsidRDefault="00E021F0" w:rsidP="001D1925">
      <w:pPr>
        <w:pStyle w:val="ListParagraph"/>
        <w:numPr>
          <w:ilvl w:val="0"/>
          <w:numId w:val="31"/>
        </w:numPr>
        <w:autoSpaceDE w:val="0"/>
        <w:autoSpaceDN w:val="0"/>
        <w:adjustRightInd w:val="0"/>
        <w:spacing w:before="0" w:after="0"/>
        <w:rPr>
          <w:rFonts w:asciiTheme="majorBidi" w:hAnsiTheme="majorBidi" w:cstheme="majorBidi"/>
          <w:color w:val="000000"/>
          <w:sz w:val="24"/>
        </w:rPr>
      </w:pPr>
      <w:r w:rsidRPr="00EF6B47">
        <w:rPr>
          <w:rFonts w:asciiTheme="majorBidi" w:hAnsiTheme="majorBidi" w:cstheme="majorBidi"/>
          <w:color w:val="000000"/>
          <w:sz w:val="24"/>
        </w:rPr>
        <w:t>Taxpayer Identification Number</w:t>
      </w:r>
    </w:p>
    <w:p w14:paraId="32117AED" w14:textId="31957782" w:rsidR="009E2A3F" w:rsidRPr="00EF6B47" w:rsidRDefault="00DB7B39" w:rsidP="001D1925">
      <w:pPr>
        <w:pStyle w:val="ListParagraph"/>
        <w:numPr>
          <w:ilvl w:val="0"/>
          <w:numId w:val="31"/>
        </w:numPr>
        <w:autoSpaceDE w:val="0"/>
        <w:autoSpaceDN w:val="0"/>
        <w:adjustRightInd w:val="0"/>
        <w:spacing w:before="0" w:after="0"/>
        <w:rPr>
          <w:rFonts w:asciiTheme="majorBidi" w:hAnsiTheme="majorBidi" w:cstheme="majorBidi"/>
          <w:color w:val="000000"/>
          <w:sz w:val="24"/>
        </w:rPr>
      </w:pPr>
      <w:r w:rsidRPr="00EF6B47">
        <w:rPr>
          <w:rFonts w:asciiTheme="majorBidi" w:hAnsiTheme="majorBidi" w:cstheme="majorBidi"/>
          <w:color w:val="000000"/>
          <w:sz w:val="24"/>
        </w:rPr>
        <w:t xml:space="preserve">Data Universal Number System (DUNS) </w:t>
      </w:r>
      <w:r w:rsidR="009E2A3F" w:rsidRPr="00EF6B47">
        <w:rPr>
          <w:rFonts w:asciiTheme="majorBidi" w:hAnsiTheme="majorBidi" w:cstheme="majorBidi"/>
          <w:color w:val="000000"/>
          <w:sz w:val="24"/>
        </w:rPr>
        <w:t>number</w:t>
      </w:r>
    </w:p>
    <w:p w14:paraId="3AE38E8B" w14:textId="102D5F81" w:rsidR="00EE68A3" w:rsidRPr="00EF6B47" w:rsidRDefault="00EE68A3" w:rsidP="001D1925">
      <w:pPr>
        <w:pStyle w:val="ListParagraph"/>
        <w:numPr>
          <w:ilvl w:val="0"/>
          <w:numId w:val="31"/>
        </w:numPr>
        <w:autoSpaceDE w:val="0"/>
        <w:autoSpaceDN w:val="0"/>
        <w:adjustRightInd w:val="0"/>
        <w:spacing w:before="0" w:after="0"/>
        <w:rPr>
          <w:rFonts w:asciiTheme="majorBidi" w:hAnsiTheme="majorBidi" w:cstheme="majorBidi"/>
          <w:color w:val="000000"/>
          <w:sz w:val="24"/>
        </w:rPr>
      </w:pPr>
      <w:r w:rsidRPr="00EF6B47">
        <w:rPr>
          <w:rFonts w:asciiTheme="majorBidi" w:hAnsiTheme="majorBidi" w:cstheme="majorBidi"/>
          <w:color w:val="000000"/>
          <w:sz w:val="24"/>
        </w:rPr>
        <w:t>Reference Number of the RFP</w:t>
      </w:r>
    </w:p>
    <w:p w14:paraId="099630AA" w14:textId="77777777" w:rsidR="00C35005" w:rsidRPr="00EF6B47" w:rsidRDefault="00C35005" w:rsidP="009C24EE">
      <w:pPr>
        <w:autoSpaceDE w:val="0"/>
        <w:autoSpaceDN w:val="0"/>
        <w:adjustRightInd w:val="0"/>
        <w:spacing w:before="0" w:after="0"/>
        <w:jc w:val="both"/>
        <w:rPr>
          <w:rFonts w:asciiTheme="majorBidi" w:hAnsiTheme="majorBidi" w:cstheme="majorBidi"/>
          <w:color w:val="000000"/>
          <w:szCs w:val="24"/>
          <w:lang w:val="en-US"/>
        </w:rPr>
      </w:pPr>
    </w:p>
    <w:p w14:paraId="61D5AA6B" w14:textId="16893E15" w:rsidR="00617FD4" w:rsidRPr="00EF6B47" w:rsidRDefault="00617FD4" w:rsidP="001D1925">
      <w:pPr>
        <w:pStyle w:val="ListParagraph"/>
        <w:numPr>
          <w:ilvl w:val="0"/>
          <w:numId w:val="32"/>
        </w:numPr>
        <w:autoSpaceDE w:val="0"/>
        <w:autoSpaceDN w:val="0"/>
        <w:adjustRightInd w:val="0"/>
        <w:spacing w:before="0" w:after="0"/>
        <w:rPr>
          <w:rFonts w:asciiTheme="majorBidi" w:hAnsiTheme="majorBidi" w:cstheme="majorBidi"/>
          <w:b/>
        </w:rPr>
      </w:pPr>
      <w:r w:rsidRPr="00EF6B47">
        <w:rPr>
          <w:rFonts w:asciiTheme="majorBidi" w:hAnsiTheme="majorBidi" w:cstheme="majorBidi"/>
          <w:b/>
        </w:rPr>
        <w:t xml:space="preserve">Technical Proposal </w:t>
      </w:r>
    </w:p>
    <w:p w14:paraId="3473FAA1" w14:textId="60D4ABAD" w:rsidR="00970EF1" w:rsidRPr="00EF6B47" w:rsidRDefault="005157D6" w:rsidP="00E80F73">
      <w:pPr>
        <w:autoSpaceDE w:val="0"/>
        <w:autoSpaceDN w:val="0"/>
        <w:adjustRightInd w:val="0"/>
        <w:spacing w:before="120" w:after="120"/>
        <w:jc w:val="both"/>
        <w:rPr>
          <w:rFonts w:asciiTheme="majorBidi" w:hAnsiTheme="majorBidi" w:cstheme="majorBidi"/>
          <w:szCs w:val="24"/>
          <w:lang w:val="en-US"/>
        </w:rPr>
      </w:pPr>
      <w:r w:rsidRPr="00EF6B47">
        <w:rPr>
          <w:rFonts w:asciiTheme="majorBidi" w:hAnsiTheme="majorBidi" w:cstheme="majorBidi"/>
          <w:szCs w:val="24"/>
          <w:lang w:val="en-US"/>
        </w:rPr>
        <w:t xml:space="preserve">The technical proposal must not be longer than </w:t>
      </w:r>
      <w:r w:rsidR="0006025B">
        <w:rPr>
          <w:rFonts w:asciiTheme="majorBidi" w:hAnsiTheme="majorBidi" w:cstheme="majorBidi"/>
          <w:szCs w:val="24"/>
          <w:lang w:val="en-US"/>
        </w:rPr>
        <w:t>15</w:t>
      </w:r>
      <w:r w:rsidRPr="00EF6B47">
        <w:rPr>
          <w:rFonts w:asciiTheme="majorBidi" w:hAnsiTheme="majorBidi" w:cstheme="majorBidi"/>
          <w:szCs w:val="24"/>
          <w:lang w:val="en-US"/>
        </w:rPr>
        <w:t xml:space="preserve"> pages in length, and pages submitted that exceed 2</w:t>
      </w:r>
      <w:r w:rsidR="00D127EA" w:rsidRPr="00EF6B47">
        <w:rPr>
          <w:rFonts w:asciiTheme="majorBidi" w:hAnsiTheme="majorBidi" w:cstheme="majorBidi"/>
          <w:szCs w:val="24"/>
          <w:lang w:val="en-US"/>
        </w:rPr>
        <w:t>0</w:t>
      </w:r>
      <w:r w:rsidRPr="00EF6B47">
        <w:rPr>
          <w:rFonts w:asciiTheme="majorBidi" w:hAnsiTheme="majorBidi" w:cstheme="majorBidi"/>
          <w:szCs w:val="24"/>
          <w:lang w:val="en-US"/>
        </w:rPr>
        <w:t xml:space="preserve"> pages will not be reviewed. </w:t>
      </w:r>
      <w:r w:rsidR="00466F2E" w:rsidRPr="00EF6B47">
        <w:rPr>
          <w:rFonts w:asciiTheme="majorBidi" w:hAnsiTheme="majorBidi" w:cstheme="majorBidi"/>
          <w:szCs w:val="24"/>
          <w:lang w:val="en-US"/>
        </w:rPr>
        <w:t>The cover page</w:t>
      </w:r>
      <w:r w:rsidR="00970EF1" w:rsidRPr="00EF6B47">
        <w:rPr>
          <w:rFonts w:asciiTheme="majorBidi" w:hAnsiTheme="majorBidi" w:cstheme="majorBidi"/>
          <w:szCs w:val="24"/>
          <w:lang w:val="en-US"/>
        </w:rPr>
        <w:t xml:space="preserve">, </w:t>
      </w:r>
      <w:r w:rsidRPr="00EF6B47">
        <w:rPr>
          <w:rFonts w:asciiTheme="majorBidi" w:hAnsiTheme="majorBidi" w:cstheme="majorBidi"/>
          <w:szCs w:val="24"/>
          <w:lang w:val="en-US"/>
        </w:rPr>
        <w:t>CVs of the proposed key staff members</w:t>
      </w:r>
      <w:r w:rsidR="00970EF1" w:rsidRPr="00EF6B47">
        <w:rPr>
          <w:rFonts w:asciiTheme="majorBidi" w:hAnsiTheme="majorBidi" w:cstheme="majorBidi"/>
          <w:szCs w:val="24"/>
          <w:lang w:val="en-US"/>
        </w:rPr>
        <w:t xml:space="preserve">, </w:t>
      </w:r>
      <w:r w:rsidR="007D6A62">
        <w:rPr>
          <w:rFonts w:asciiTheme="majorBidi" w:hAnsiTheme="majorBidi" w:cstheme="majorBidi"/>
          <w:szCs w:val="24"/>
          <w:lang w:val="en-US"/>
        </w:rPr>
        <w:t xml:space="preserve">any other </w:t>
      </w:r>
      <w:r w:rsidR="00E80F73" w:rsidRPr="00924660">
        <w:rPr>
          <w:rFonts w:asciiTheme="majorBidi" w:hAnsiTheme="majorBidi" w:cstheme="majorBidi"/>
          <w:szCs w:val="24"/>
          <w:lang w:val="en-US"/>
        </w:rPr>
        <w:t xml:space="preserve">requested annexes, </w:t>
      </w:r>
      <w:r w:rsidR="00970EF1" w:rsidRPr="00EF6B47">
        <w:rPr>
          <w:rFonts w:asciiTheme="majorBidi" w:hAnsiTheme="majorBidi" w:cstheme="majorBidi"/>
          <w:szCs w:val="24"/>
          <w:lang w:val="en-US"/>
        </w:rPr>
        <w:t>and required supporting documentation (for example, certifications and assurances)</w:t>
      </w:r>
      <w:r w:rsidRPr="00EF6B47">
        <w:rPr>
          <w:rFonts w:asciiTheme="majorBidi" w:hAnsiTheme="majorBidi" w:cstheme="majorBidi"/>
          <w:szCs w:val="24"/>
          <w:lang w:val="en-US"/>
        </w:rPr>
        <w:t xml:space="preserve"> will not be counted toward the </w:t>
      </w:r>
      <w:r w:rsidR="0078305D">
        <w:rPr>
          <w:rFonts w:asciiTheme="majorBidi" w:hAnsiTheme="majorBidi" w:cstheme="majorBidi"/>
          <w:szCs w:val="24"/>
          <w:lang w:val="en-US"/>
        </w:rPr>
        <w:t>15</w:t>
      </w:r>
      <w:r w:rsidR="00970EF1" w:rsidRPr="00EF6B47">
        <w:rPr>
          <w:rFonts w:asciiTheme="majorBidi" w:hAnsiTheme="majorBidi" w:cstheme="majorBidi"/>
          <w:szCs w:val="24"/>
          <w:lang w:val="en-US"/>
        </w:rPr>
        <w:t>-</w:t>
      </w:r>
      <w:r w:rsidRPr="00EF6B47">
        <w:rPr>
          <w:rFonts w:asciiTheme="majorBidi" w:hAnsiTheme="majorBidi" w:cstheme="majorBidi"/>
          <w:szCs w:val="24"/>
          <w:lang w:val="en-US"/>
        </w:rPr>
        <w:t>page limit.</w:t>
      </w:r>
    </w:p>
    <w:p w14:paraId="2E24E719" w14:textId="77777777" w:rsidR="004B384C" w:rsidRPr="00EF6B47" w:rsidRDefault="00970EF1" w:rsidP="00E80F73">
      <w:pPr>
        <w:autoSpaceDE w:val="0"/>
        <w:autoSpaceDN w:val="0"/>
        <w:adjustRightInd w:val="0"/>
        <w:spacing w:before="120" w:after="120"/>
        <w:jc w:val="both"/>
        <w:rPr>
          <w:rFonts w:asciiTheme="majorBidi" w:hAnsiTheme="majorBidi" w:cstheme="majorBidi"/>
          <w:szCs w:val="24"/>
          <w:lang w:val="en-US"/>
        </w:rPr>
      </w:pPr>
      <w:r w:rsidRPr="00EF6B47">
        <w:rPr>
          <w:rFonts w:asciiTheme="majorBidi" w:hAnsiTheme="majorBidi" w:cstheme="majorBidi"/>
          <w:szCs w:val="24"/>
          <w:lang w:val="en-US"/>
        </w:rPr>
        <w:t>All</w:t>
      </w:r>
      <w:r w:rsidR="004C74EF" w:rsidRPr="00EF6B47">
        <w:rPr>
          <w:rFonts w:asciiTheme="majorBidi" w:hAnsiTheme="majorBidi" w:cstheme="majorBidi"/>
          <w:szCs w:val="24"/>
          <w:lang w:val="en-US"/>
        </w:rPr>
        <w:t xml:space="preserve"> documents must</w:t>
      </w:r>
      <w:r w:rsidR="004B384C" w:rsidRPr="00EF6B47">
        <w:rPr>
          <w:rFonts w:asciiTheme="majorBidi" w:hAnsiTheme="majorBidi" w:cstheme="majorBidi"/>
          <w:szCs w:val="24"/>
          <w:lang w:val="en-US"/>
        </w:rPr>
        <w:t>:</w:t>
      </w:r>
    </w:p>
    <w:p w14:paraId="5AF2351E" w14:textId="7B50E897" w:rsidR="004B384C" w:rsidRPr="00EF6B47" w:rsidRDefault="001661A4" w:rsidP="00E80F73">
      <w:pPr>
        <w:pStyle w:val="ListParagraph"/>
        <w:numPr>
          <w:ilvl w:val="0"/>
          <w:numId w:val="34"/>
        </w:numPr>
        <w:autoSpaceDE w:val="0"/>
        <w:autoSpaceDN w:val="0"/>
        <w:adjustRightInd w:val="0"/>
        <w:rPr>
          <w:rFonts w:asciiTheme="majorBidi" w:hAnsiTheme="majorBidi" w:cstheme="majorBidi"/>
          <w:sz w:val="24"/>
        </w:rPr>
      </w:pPr>
      <w:r w:rsidRPr="00EF6B47">
        <w:rPr>
          <w:rFonts w:asciiTheme="majorBidi" w:hAnsiTheme="majorBidi" w:cstheme="majorBidi"/>
          <w:sz w:val="24"/>
        </w:rPr>
        <w:t>B</w:t>
      </w:r>
      <w:r w:rsidR="004C74EF" w:rsidRPr="00EF6B47">
        <w:rPr>
          <w:rFonts w:asciiTheme="majorBidi" w:hAnsiTheme="majorBidi" w:cstheme="majorBidi"/>
          <w:sz w:val="24"/>
        </w:rPr>
        <w:t>e in English</w:t>
      </w:r>
      <w:r w:rsidR="004C562B" w:rsidRPr="00EF6B47">
        <w:rPr>
          <w:rFonts w:asciiTheme="majorBidi" w:hAnsiTheme="majorBidi" w:cstheme="majorBidi"/>
          <w:sz w:val="24"/>
        </w:rPr>
        <w:t>.</w:t>
      </w:r>
    </w:p>
    <w:p w14:paraId="045FF403" w14:textId="48CB51B6" w:rsidR="00925286" w:rsidRPr="00EF6B47" w:rsidRDefault="00925286" w:rsidP="00E80F73">
      <w:pPr>
        <w:pStyle w:val="ListParagraph"/>
        <w:numPr>
          <w:ilvl w:val="0"/>
          <w:numId w:val="34"/>
        </w:numPr>
        <w:autoSpaceDE w:val="0"/>
        <w:autoSpaceDN w:val="0"/>
        <w:adjustRightInd w:val="0"/>
        <w:rPr>
          <w:rFonts w:asciiTheme="majorBidi" w:hAnsiTheme="majorBidi" w:cstheme="majorBidi"/>
          <w:sz w:val="24"/>
        </w:rPr>
      </w:pPr>
      <w:r w:rsidRPr="00EF6B47">
        <w:rPr>
          <w:rFonts w:asciiTheme="majorBidi" w:hAnsiTheme="majorBidi" w:cstheme="majorBidi"/>
          <w:sz w:val="24"/>
        </w:rPr>
        <w:t>Conform to the page limits as set forth in Section 3.1 and for</w:t>
      </w:r>
      <w:r w:rsidR="00E11CE6" w:rsidRPr="00EF6B47">
        <w:rPr>
          <w:rFonts w:asciiTheme="majorBidi" w:hAnsiTheme="majorBidi" w:cstheme="majorBidi"/>
          <w:sz w:val="24"/>
        </w:rPr>
        <w:t xml:space="preserve"> each </w:t>
      </w:r>
      <w:r w:rsidR="00C53818" w:rsidRPr="00EF6B47">
        <w:rPr>
          <w:rFonts w:asciiTheme="majorBidi" w:hAnsiTheme="majorBidi" w:cstheme="majorBidi"/>
          <w:sz w:val="24"/>
        </w:rPr>
        <w:t>Part of the Technical Proposal</w:t>
      </w:r>
      <w:r w:rsidR="00E11CE6" w:rsidRPr="00EF6B47">
        <w:rPr>
          <w:rFonts w:asciiTheme="majorBidi" w:hAnsiTheme="majorBidi" w:cstheme="majorBidi"/>
          <w:sz w:val="24"/>
        </w:rPr>
        <w:t>.</w:t>
      </w:r>
    </w:p>
    <w:p w14:paraId="19B3F470" w14:textId="19E1B064" w:rsidR="001661A4" w:rsidRPr="00EF6B47" w:rsidRDefault="001661A4" w:rsidP="00E80F73">
      <w:pPr>
        <w:pStyle w:val="ListParagraph"/>
        <w:numPr>
          <w:ilvl w:val="0"/>
          <w:numId w:val="34"/>
        </w:numPr>
        <w:autoSpaceDE w:val="0"/>
        <w:autoSpaceDN w:val="0"/>
        <w:adjustRightInd w:val="0"/>
        <w:rPr>
          <w:rFonts w:asciiTheme="majorBidi" w:hAnsiTheme="majorBidi" w:cstheme="majorBidi"/>
          <w:sz w:val="24"/>
        </w:rPr>
      </w:pPr>
      <w:r w:rsidRPr="00EF6B47">
        <w:rPr>
          <w:rFonts w:asciiTheme="majorBidi" w:hAnsiTheme="majorBidi" w:cstheme="majorBidi"/>
          <w:sz w:val="24"/>
        </w:rPr>
        <w:t>Formatted for page size U.S. Letter (8.5 inches x 11 inches)</w:t>
      </w:r>
      <w:r w:rsidR="004C562B" w:rsidRPr="00EF6B47">
        <w:rPr>
          <w:rFonts w:asciiTheme="majorBidi" w:hAnsiTheme="majorBidi" w:cstheme="majorBidi"/>
          <w:sz w:val="24"/>
        </w:rPr>
        <w:t>.</w:t>
      </w:r>
    </w:p>
    <w:p w14:paraId="63AA2499" w14:textId="5A1BA396" w:rsidR="004B384C" w:rsidRPr="00EF6B47" w:rsidRDefault="001661A4" w:rsidP="00E80F73">
      <w:pPr>
        <w:pStyle w:val="ListParagraph"/>
        <w:numPr>
          <w:ilvl w:val="0"/>
          <w:numId w:val="34"/>
        </w:numPr>
        <w:autoSpaceDE w:val="0"/>
        <w:autoSpaceDN w:val="0"/>
        <w:adjustRightInd w:val="0"/>
        <w:rPr>
          <w:rFonts w:asciiTheme="majorBidi" w:hAnsiTheme="majorBidi" w:cstheme="majorBidi"/>
          <w:sz w:val="24"/>
        </w:rPr>
      </w:pPr>
      <w:r w:rsidRPr="00EF6B47">
        <w:rPr>
          <w:rFonts w:asciiTheme="majorBidi" w:hAnsiTheme="majorBidi" w:cstheme="majorBidi"/>
          <w:sz w:val="24"/>
        </w:rPr>
        <w:t>U</w:t>
      </w:r>
      <w:r w:rsidR="004B384C" w:rsidRPr="00EF6B47">
        <w:rPr>
          <w:rFonts w:asciiTheme="majorBidi" w:hAnsiTheme="majorBidi" w:cstheme="majorBidi"/>
          <w:sz w:val="24"/>
        </w:rPr>
        <w:t>se</w:t>
      </w:r>
      <w:r w:rsidR="004C562B" w:rsidRPr="00EF6B47">
        <w:rPr>
          <w:rFonts w:asciiTheme="majorBidi" w:hAnsiTheme="majorBidi" w:cstheme="majorBidi"/>
          <w:sz w:val="24"/>
        </w:rPr>
        <w:t xml:space="preserve"> standard,</w:t>
      </w:r>
      <w:r w:rsidR="004B384C" w:rsidRPr="00EF6B47">
        <w:rPr>
          <w:rFonts w:asciiTheme="majorBidi" w:hAnsiTheme="majorBidi" w:cstheme="majorBidi"/>
          <w:sz w:val="24"/>
        </w:rPr>
        <w:t xml:space="preserve"> </w:t>
      </w:r>
      <w:r w:rsidR="00D2386E" w:rsidRPr="00EF6B47">
        <w:rPr>
          <w:rFonts w:asciiTheme="majorBidi" w:hAnsiTheme="majorBidi" w:cstheme="majorBidi"/>
          <w:sz w:val="24"/>
        </w:rPr>
        <w:t>1-</w:t>
      </w:r>
      <w:r w:rsidR="004B384C" w:rsidRPr="00EF6B47">
        <w:rPr>
          <w:rFonts w:asciiTheme="majorBidi" w:hAnsiTheme="majorBidi" w:cstheme="majorBidi"/>
          <w:sz w:val="24"/>
        </w:rPr>
        <w:t>inch margins</w:t>
      </w:r>
      <w:r w:rsidR="004C562B" w:rsidRPr="00EF6B47">
        <w:rPr>
          <w:rFonts w:asciiTheme="majorBidi" w:hAnsiTheme="majorBidi" w:cstheme="majorBidi"/>
          <w:sz w:val="24"/>
        </w:rPr>
        <w:t>.</w:t>
      </w:r>
    </w:p>
    <w:p w14:paraId="6E88CB43" w14:textId="2D13136A" w:rsidR="001661A4" w:rsidRPr="00EF6B47" w:rsidRDefault="001661A4" w:rsidP="00E80F73">
      <w:pPr>
        <w:pStyle w:val="ListParagraph"/>
        <w:numPr>
          <w:ilvl w:val="0"/>
          <w:numId w:val="34"/>
        </w:numPr>
        <w:autoSpaceDE w:val="0"/>
        <w:autoSpaceDN w:val="0"/>
        <w:adjustRightInd w:val="0"/>
        <w:rPr>
          <w:rFonts w:asciiTheme="majorBidi" w:hAnsiTheme="majorBidi" w:cstheme="majorBidi"/>
          <w:sz w:val="24"/>
        </w:rPr>
      </w:pPr>
      <w:r w:rsidRPr="00EF6B47">
        <w:rPr>
          <w:rFonts w:asciiTheme="majorBidi" w:hAnsiTheme="majorBidi" w:cstheme="majorBidi"/>
          <w:sz w:val="24"/>
        </w:rPr>
        <w:lastRenderedPageBreak/>
        <w:t xml:space="preserve">For </w:t>
      </w:r>
      <w:r w:rsidR="00590BF8" w:rsidRPr="00EF6B47">
        <w:rPr>
          <w:rFonts w:asciiTheme="majorBidi" w:hAnsiTheme="majorBidi" w:cstheme="majorBidi"/>
          <w:sz w:val="24"/>
        </w:rPr>
        <w:t xml:space="preserve">technical proposal narrative, </w:t>
      </w:r>
      <w:r w:rsidR="00D2386E" w:rsidRPr="00EF6B47">
        <w:rPr>
          <w:rFonts w:asciiTheme="majorBidi" w:hAnsiTheme="majorBidi" w:cstheme="majorBidi"/>
          <w:sz w:val="24"/>
        </w:rPr>
        <w:t>use</w:t>
      </w:r>
      <w:r w:rsidR="004C74EF" w:rsidRPr="00EF6B47">
        <w:rPr>
          <w:rFonts w:asciiTheme="majorBidi" w:hAnsiTheme="majorBidi" w:cstheme="majorBidi"/>
          <w:sz w:val="24"/>
        </w:rPr>
        <w:t xml:space="preserve"> Times New Roman font, size 12</w:t>
      </w:r>
      <w:r w:rsidR="00590BF8" w:rsidRPr="00EF6B47">
        <w:rPr>
          <w:rFonts w:asciiTheme="majorBidi" w:hAnsiTheme="majorBidi" w:cstheme="majorBidi"/>
          <w:sz w:val="24"/>
        </w:rPr>
        <w:t xml:space="preserve"> point.</w:t>
      </w:r>
    </w:p>
    <w:p w14:paraId="193D5079" w14:textId="48BA6004" w:rsidR="005157D6" w:rsidRPr="00EF6B47" w:rsidRDefault="001661A4" w:rsidP="00E80F73">
      <w:pPr>
        <w:pStyle w:val="ListParagraph"/>
        <w:numPr>
          <w:ilvl w:val="0"/>
          <w:numId w:val="34"/>
        </w:numPr>
        <w:autoSpaceDE w:val="0"/>
        <w:autoSpaceDN w:val="0"/>
        <w:adjustRightInd w:val="0"/>
        <w:rPr>
          <w:rFonts w:asciiTheme="majorBidi" w:hAnsiTheme="majorBidi" w:cstheme="majorBidi"/>
          <w:sz w:val="24"/>
        </w:rPr>
      </w:pPr>
      <w:r w:rsidRPr="00EF6B47">
        <w:rPr>
          <w:rFonts w:asciiTheme="majorBidi" w:hAnsiTheme="majorBidi" w:cstheme="majorBidi"/>
          <w:sz w:val="24"/>
        </w:rPr>
        <w:t>F</w:t>
      </w:r>
      <w:r w:rsidR="004C74EF" w:rsidRPr="00EF6B47">
        <w:rPr>
          <w:rFonts w:asciiTheme="majorBidi" w:hAnsiTheme="majorBidi" w:cstheme="majorBidi"/>
          <w:sz w:val="24"/>
        </w:rPr>
        <w:t>or tables and figures</w:t>
      </w:r>
      <w:r w:rsidR="00590BF8" w:rsidRPr="00EF6B47">
        <w:rPr>
          <w:rFonts w:asciiTheme="majorBidi" w:hAnsiTheme="majorBidi" w:cstheme="majorBidi"/>
          <w:sz w:val="24"/>
        </w:rPr>
        <w:t xml:space="preserve"> within the narrative</w:t>
      </w:r>
      <w:r w:rsidR="004C74EF" w:rsidRPr="00EF6B47">
        <w:rPr>
          <w:rFonts w:asciiTheme="majorBidi" w:hAnsiTheme="majorBidi" w:cstheme="majorBidi"/>
          <w:sz w:val="24"/>
        </w:rPr>
        <w:t xml:space="preserve">, </w:t>
      </w:r>
      <w:r w:rsidR="00CD3ECC" w:rsidRPr="00EF6B47">
        <w:rPr>
          <w:rFonts w:asciiTheme="majorBidi" w:hAnsiTheme="majorBidi" w:cstheme="majorBidi"/>
          <w:sz w:val="24"/>
        </w:rPr>
        <w:t>the Offeror may use</w:t>
      </w:r>
      <w:r w:rsidR="004C562B" w:rsidRPr="00EF6B47">
        <w:rPr>
          <w:rFonts w:asciiTheme="majorBidi" w:hAnsiTheme="majorBidi" w:cstheme="majorBidi"/>
          <w:sz w:val="24"/>
        </w:rPr>
        <w:t xml:space="preserve"> </w:t>
      </w:r>
      <w:r w:rsidR="004C74EF" w:rsidRPr="00EF6B47">
        <w:rPr>
          <w:rFonts w:asciiTheme="majorBidi" w:hAnsiTheme="majorBidi" w:cstheme="majorBidi"/>
          <w:sz w:val="24"/>
        </w:rPr>
        <w:t xml:space="preserve">Times New Roman </w:t>
      </w:r>
      <w:r w:rsidR="00D2386E" w:rsidRPr="00EF6B47">
        <w:rPr>
          <w:rFonts w:asciiTheme="majorBidi" w:hAnsiTheme="majorBidi" w:cstheme="majorBidi"/>
          <w:sz w:val="24"/>
        </w:rPr>
        <w:t xml:space="preserve">font, size 10 </w:t>
      </w:r>
      <w:r w:rsidR="00CD3ECC" w:rsidRPr="00EF6B47">
        <w:rPr>
          <w:rFonts w:asciiTheme="majorBidi" w:hAnsiTheme="majorBidi" w:cstheme="majorBidi"/>
          <w:sz w:val="24"/>
        </w:rPr>
        <w:t>point</w:t>
      </w:r>
      <w:r w:rsidR="00D2386E" w:rsidRPr="00EF6B47">
        <w:rPr>
          <w:rFonts w:asciiTheme="majorBidi" w:hAnsiTheme="majorBidi" w:cstheme="majorBidi"/>
          <w:sz w:val="24"/>
        </w:rPr>
        <w:t>.</w:t>
      </w:r>
      <w:r w:rsidR="005157D6" w:rsidRPr="00EF6B47">
        <w:rPr>
          <w:rFonts w:asciiTheme="majorBidi" w:hAnsiTheme="majorBidi" w:cstheme="majorBidi"/>
          <w:sz w:val="24"/>
        </w:rPr>
        <w:t xml:space="preserve"> </w:t>
      </w:r>
    </w:p>
    <w:p w14:paraId="5CDB9DCE" w14:textId="77777777" w:rsidR="00CD3ECC" w:rsidRPr="00EF6B47" w:rsidRDefault="00CD3ECC" w:rsidP="00E80F73">
      <w:pPr>
        <w:autoSpaceDE w:val="0"/>
        <w:autoSpaceDN w:val="0"/>
        <w:adjustRightInd w:val="0"/>
        <w:spacing w:before="120" w:after="120"/>
        <w:jc w:val="both"/>
        <w:rPr>
          <w:rFonts w:asciiTheme="majorBidi" w:hAnsiTheme="majorBidi" w:cstheme="majorBidi"/>
          <w:color w:val="000000"/>
          <w:szCs w:val="24"/>
          <w:lang w:val="en-US"/>
        </w:rPr>
      </w:pPr>
    </w:p>
    <w:p w14:paraId="27CF19BE" w14:textId="4B907315" w:rsidR="00617FD4" w:rsidRPr="00EF6B47" w:rsidRDefault="00617FD4" w:rsidP="00E80F73">
      <w:pPr>
        <w:autoSpaceDE w:val="0"/>
        <w:autoSpaceDN w:val="0"/>
        <w:adjustRightInd w:val="0"/>
        <w:spacing w:before="120" w:after="120"/>
        <w:jc w:val="both"/>
        <w:rPr>
          <w:rFonts w:asciiTheme="majorBidi" w:hAnsiTheme="majorBidi" w:cstheme="majorBidi"/>
          <w:color w:val="000000"/>
          <w:szCs w:val="24"/>
          <w:lang w:val="en-US"/>
        </w:rPr>
      </w:pPr>
      <w:r w:rsidRPr="00EF6B47">
        <w:rPr>
          <w:rFonts w:asciiTheme="majorBidi" w:hAnsiTheme="majorBidi" w:cstheme="majorBidi"/>
          <w:color w:val="000000"/>
          <w:szCs w:val="24"/>
          <w:lang w:val="en-US"/>
        </w:rPr>
        <w:t xml:space="preserve">The technical proposal shall comprise the following parts: </w:t>
      </w:r>
    </w:p>
    <w:p w14:paraId="7F9BBB9A" w14:textId="77777777" w:rsidR="0055680D" w:rsidRPr="00EF6B47" w:rsidRDefault="0055680D" w:rsidP="00E80F73">
      <w:pPr>
        <w:autoSpaceDE w:val="0"/>
        <w:autoSpaceDN w:val="0"/>
        <w:adjustRightInd w:val="0"/>
        <w:spacing w:before="120" w:after="120"/>
        <w:jc w:val="both"/>
        <w:rPr>
          <w:rFonts w:asciiTheme="majorBidi" w:hAnsiTheme="majorBidi" w:cstheme="majorBidi"/>
          <w:color w:val="000000"/>
          <w:szCs w:val="24"/>
          <w:lang w:val="en-US"/>
        </w:rPr>
      </w:pPr>
    </w:p>
    <w:p w14:paraId="1D061721" w14:textId="77777777" w:rsidR="00C53818" w:rsidRPr="00EF6B47" w:rsidRDefault="00617FD4" w:rsidP="00E80F73">
      <w:pPr>
        <w:autoSpaceDE w:val="0"/>
        <w:autoSpaceDN w:val="0"/>
        <w:adjustRightInd w:val="0"/>
        <w:spacing w:before="120" w:after="120"/>
        <w:ind w:left="720"/>
        <w:jc w:val="both"/>
        <w:rPr>
          <w:rFonts w:asciiTheme="majorBidi" w:hAnsiTheme="majorBidi" w:cstheme="majorBidi"/>
          <w:color w:val="000000"/>
          <w:szCs w:val="24"/>
          <w:lang w:val="en-US"/>
        </w:rPr>
      </w:pPr>
      <w:r w:rsidRPr="00EF6B47">
        <w:rPr>
          <w:rFonts w:asciiTheme="majorBidi" w:hAnsiTheme="majorBidi" w:cstheme="majorBidi"/>
          <w:b/>
          <w:bCs/>
          <w:color w:val="000000"/>
          <w:szCs w:val="24"/>
          <w:u w:val="single"/>
          <w:lang w:val="en-US"/>
        </w:rPr>
        <w:t>Part 1: Technical Approach, Methodology</w:t>
      </w:r>
      <w:r w:rsidR="00E924BF" w:rsidRPr="00EF6B47">
        <w:rPr>
          <w:rFonts w:asciiTheme="majorBidi" w:hAnsiTheme="majorBidi" w:cstheme="majorBidi"/>
          <w:b/>
          <w:bCs/>
          <w:color w:val="000000"/>
          <w:szCs w:val="24"/>
          <w:u w:val="single"/>
          <w:lang w:val="en-US"/>
        </w:rPr>
        <w:t>,</w:t>
      </w:r>
      <w:r w:rsidRPr="00EF6B47">
        <w:rPr>
          <w:rFonts w:asciiTheme="majorBidi" w:hAnsiTheme="majorBidi" w:cstheme="majorBidi"/>
          <w:b/>
          <w:bCs/>
          <w:color w:val="000000"/>
          <w:szCs w:val="24"/>
          <w:u w:val="single"/>
          <w:lang w:val="en-US"/>
        </w:rPr>
        <w:t xml:space="preserve"> and Draft Detailed Work Plan</w:t>
      </w:r>
      <w:r w:rsidRPr="00EF6B47">
        <w:rPr>
          <w:rFonts w:asciiTheme="majorBidi" w:hAnsiTheme="majorBidi" w:cstheme="majorBidi"/>
          <w:b/>
          <w:bCs/>
          <w:color w:val="000000"/>
          <w:szCs w:val="24"/>
          <w:lang w:val="en-US"/>
        </w:rPr>
        <w:t>.</w:t>
      </w:r>
      <w:r w:rsidRPr="00EF6B47">
        <w:rPr>
          <w:rFonts w:asciiTheme="majorBidi" w:hAnsiTheme="majorBidi" w:cstheme="majorBidi"/>
          <w:color w:val="000000"/>
          <w:szCs w:val="24"/>
          <w:lang w:val="en-US"/>
        </w:rPr>
        <w:t xml:space="preserve"> </w:t>
      </w:r>
    </w:p>
    <w:p w14:paraId="6610E1A0" w14:textId="68187617" w:rsidR="00617FD4" w:rsidRPr="00EF6B47" w:rsidRDefault="00617FD4" w:rsidP="64E7E2B4">
      <w:pPr>
        <w:autoSpaceDE w:val="0"/>
        <w:autoSpaceDN w:val="0"/>
        <w:adjustRightInd w:val="0"/>
        <w:spacing w:before="120" w:after="120"/>
        <w:ind w:left="720"/>
        <w:jc w:val="both"/>
        <w:rPr>
          <w:rFonts w:asciiTheme="majorBidi" w:hAnsiTheme="majorBidi" w:cstheme="majorBidi"/>
          <w:i/>
          <w:iCs/>
          <w:color w:val="000000"/>
          <w:lang w:val="en-US"/>
        </w:rPr>
      </w:pPr>
      <w:r w:rsidRPr="64E7E2B4">
        <w:rPr>
          <w:rFonts w:asciiTheme="majorBidi" w:hAnsiTheme="majorBidi" w:cstheme="majorBidi"/>
          <w:i/>
          <w:iCs/>
          <w:color w:val="000000" w:themeColor="text1"/>
          <w:lang w:val="en-US"/>
        </w:rPr>
        <w:t xml:space="preserve">This part shall not exceed </w:t>
      </w:r>
      <w:r w:rsidR="0006025B">
        <w:rPr>
          <w:rFonts w:asciiTheme="majorBidi" w:hAnsiTheme="majorBidi" w:cstheme="majorBidi"/>
          <w:i/>
          <w:iCs/>
          <w:color w:val="0070C0"/>
          <w:lang w:val="en-US"/>
        </w:rPr>
        <w:t>6</w:t>
      </w:r>
      <w:r w:rsidR="00BC5832" w:rsidRPr="64E7E2B4">
        <w:rPr>
          <w:rFonts w:asciiTheme="majorBidi" w:hAnsiTheme="majorBidi" w:cstheme="majorBidi"/>
          <w:i/>
          <w:iCs/>
          <w:color w:val="000000" w:themeColor="text1"/>
          <w:lang w:val="en-US"/>
        </w:rPr>
        <w:t xml:space="preserve"> </w:t>
      </w:r>
      <w:r w:rsidRPr="64E7E2B4">
        <w:rPr>
          <w:rFonts w:asciiTheme="majorBidi" w:hAnsiTheme="majorBidi" w:cstheme="majorBidi"/>
          <w:i/>
          <w:iCs/>
          <w:color w:val="000000" w:themeColor="text1"/>
          <w:lang w:val="en-US"/>
        </w:rPr>
        <w:t xml:space="preserve">pages. </w:t>
      </w:r>
    </w:p>
    <w:p w14:paraId="67E03E4A" w14:textId="3144165F" w:rsidR="00714889" w:rsidRPr="00EF6B47" w:rsidRDefault="00617FD4" w:rsidP="00E80F73">
      <w:pPr>
        <w:autoSpaceDE w:val="0"/>
        <w:autoSpaceDN w:val="0"/>
        <w:adjustRightInd w:val="0"/>
        <w:spacing w:before="120" w:after="120"/>
        <w:ind w:left="720"/>
        <w:jc w:val="both"/>
        <w:rPr>
          <w:rFonts w:asciiTheme="majorBidi" w:hAnsiTheme="majorBidi" w:cstheme="majorBidi"/>
          <w:color w:val="000000"/>
          <w:szCs w:val="24"/>
          <w:lang w:val="en-US"/>
        </w:rPr>
      </w:pPr>
      <w:r w:rsidRPr="00EF6B47">
        <w:rPr>
          <w:rFonts w:asciiTheme="majorBidi" w:hAnsiTheme="majorBidi" w:cstheme="majorBidi"/>
          <w:color w:val="000000"/>
          <w:szCs w:val="24"/>
          <w:lang w:val="en-US"/>
        </w:rPr>
        <w:t>Present a narrative that demonstrates understanding</w:t>
      </w:r>
      <w:r w:rsidR="005553A8">
        <w:rPr>
          <w:rFonts w:asciiTheme="majorBidi" w:hAnsiTheme="majorBidi" w:cstheme="majorBidi"/>
          <w:color w:val="000000"/>
          <w:szCs w:val="24"/>
          <w:lang w:val="en-US"/>
        </w:rPr>
        <w:t xml:space="preserve"> of</w:t>
      </w:r>
      <w:r w:rsidRPr="00EF6B47">
        <w:rPr>
          <w:rFonts w:asciiTheme="majorBidi" w:hAnsiTheme="majorBidi" w:cstheme="majorBidi"/>
          <w:color w:val="000000"/>
          <w:szCs w:val="24"/>
          <w:lang w:val="en-US"/>
        </w:rPr>
        <w:t xml:space="preserve"> the </w:t>
      </w:r>
      <w:r w:rsidR="005553A8">
        <w:rPr>
          <w:rFonts w:asciiTheme="majorBidi" w:hAnsiTheme="majorBidi" w:cstheme="majorBidi"/>
          <w:color w:val="000000"/>
          <w:szCs w:val="24"/>
          <w:lang w:val="en-US"/>
        </w:rPr>
        <w:t xml:space="preserve">objectives for the assignment and </w:t>
      </w:r>
      <w:r w:rsidRPr="00EF6B47">
        <w:rPr>
          <w:rFonts w:asciiTheme="majorBidi" w:hAnsiTheme="majorBidi" w:cstheme="majorBidi"/>
          <w:color w:val="000000"/>
          <w:szCs w:val="24"/>
          <w:lang w:val="en-US"/>
        </w:rPr>
        <w:t>scope of work</w:t>
      </w:r>
      <w:r w:rsidR="005553A8">
        <w:rPr>
          <w:rFonts w:asciiTheme="majorBidi" w:hAnsiTheme="majorBidi" w:cstheme="majorBidi"/>
          <w:color w:val="000000"/>
          <w:szCs w:val="24"/>
          <w:lang w:val="en-US"/>
        </w:rPr>
        <w:t>, methods for attracting stakeholders to participate, approach to organizing and facilitating stakeholder meetings, and communications that could be used to publicize research findings and issues related to the bicycle market system</w:t>
      </w:r>
      <w:r w:rsidRPr="00EF6B47">
        <w:rPr>
          <w:rFonts w:asciiTheme="majorBidi" w:hAnsiTheme="majorBidi" w:cstheme="majorBidi"/>
          <w:color w:val="000000"/>
          <w:szCs w:val="24"/>
          <w:lang w:val="en-US"/>
        </w:rPr>
        <w:t xml:space="preserve">. This section should </w:t>
      </w:r>
      <w:r w:rsidR="005553A8">
        <w:rPr>
          <w:rFonts w:asciiTheme="majorBidi" w:hAnsiTheme="majorBidi" w:cstheme="majorBidi"/>
          <w:color w:val="000000"/>
          <w:szCs w:val="24"/>
          <w:lang w:val="en-US"/>
        </w:rPr>
        <w:t>also describe</w:t>
      </w:r>
      <w:r w:rsidRPr="00EF6B47">
        <w:rPr>
          <w:rFonts w:asciiTheme="majorBidi" w:hAnsiTheme="majorBidi" w:cstheme="majorBidi"/>
          <w:color w:val="000000"/>
          <w:szCs w:val="24"/>
          <w:lang w:val="en-US"/>
        </w:rPr>
        <w:t xml:space="preserve"> </w:t>
      </w:r>
      <w:r w:rsidR="005553A8">
        <w:rPr>
          <w:rFonts w:asciiTheme="majorBidi" w:hAnsiTheme="majorBidi" w:cstheme="majorBidi"/>
          <w:color w:val="000000"/>
          <w:szCs w:val="24"/>
          <w:lang w:val="en-US"/>
        </w:rPr>
        <w:t>its project</w:t>
      </w:r>
      <w:r w:rsidR="00BA0715" w:rsidRPr="00EF6B47">
        <w:rPr>
          <w:rFonts w:asciiTheme="majorBidi" w:hAnsiTheme="majorBidi" w:cstheme="majorBidi"/>
          <w:color w:val="000000"/>
          <w:szCs w:val="24"/>
          <w:lang w:val="en-US"/>
        </w:rPr>
        <w:t xml:space="preserve"> </w:t>
      </w:r>
      <w:r w:rsidRPr="00EF6B47">
        <w:rPr>
          <w:rFonts w:asciiTheme="majorBidi" w:hAnsiTheme="majorBidi" w:cstheme="majorBidi"/>
          <w:color w:val="000000"/>
          <w:szCs w:val="24"/>
          <w:lang w:val="en-US"/>
        </w:rPr>
        <w:t>management</w:t>
      </w:r>
      <w:r w:rsidR="005553A8">
        <w:rPr>
          <w:rFonts w:asciiTheme="majorBidi" w:hAnsiTheme="majorBidi" w:cstheme="majorBidi"/>
          <w:color w:val="000000"/>
          <w:szCs w:val="24"/>
          <w:lang w:val="en-US"/>
        </w:rPr>
        <w:t xml:space="preserve"> approach</w:t>
      </w:r>
      <w:r w:rsidRPr="00EF6B47">
        <w:rPr>
          <w:rFonts w:asciiTheme="majorBidi" w:hAnsiTheme="majorBidi" w:cstheme="majorBidi"/>
          <w:color w:val="000000"/>
          <w:szCs w:val="24"/>
          <w:lang w:val="en-US"/>
        </w:rPr>
        <w:t xml:space="preserve">, logistics, </w:t>
      </w:r>
      <w:r w:rsidR="00456B7D" w:rsidRPr="00EF6B47">
        <w:rPr>
          <w:rFonts w:asciiTheme="majorBidi" w:hAnsiTheme="majorBidi" w:cstheme="majorBidi"/>
          <w:color w:val="000000"/>
          <w:szCs w:val="24"/>
          <w:lang w:val="en-US"/>
        </w:rPr>
        <w:t xml:space="preserve">and </w:t>
      </w:r>
      <w:r w:rsidRPr="00EF6B47">
        <w:rPr>
          <w:rFonts w:asciiTheme="majorBidi" w:hAnsiTheme="majorBidi" w:cstheme="majorBidi"/>
          <w:color w:val="000000"/>
          <w:szCs w:val="24"/>
          <w:lang w:val="en-US"/>
        </w:rPr>
        <w:t>resource requirements (non-financial)</w:t>
      </w:r>
      <w:r w:rsidR="00114D09" w:rsidRPr="00EF6B47">
        <w:rPr>
          <w:rFonts w:asciiTheme="majorBidi" w:hAnsiTheme="majorBidi" w:cstheme="majorBidi"/>
          <w:color w:val="000000"/>
          <w:szCs w:val="24"/>
          <w:lang w:val="en-US"/>
        </w:rPr>
        <w:t>.</w:t>
      </w:r>
    </w:p>
    <w:p w14:paraId="62A8F830" w14:textId="5F501E67" w:rsidR="0003664F" w:rsidRPr="00EF6B47" w:rsidRDefault="0003664F" w:rsidP="00E80F73">
      <w:pPr>
        <w:autoSpaceDE w:val="0"/>
        <w:autoSpaceDN w:val="0"/>
        <w:adjustRightInd w:val="0"/>
        <w:spacing w:before="120" w:after="120"/>
        <w:ind w:left="720"/>
        <w:jc w:val="both"/>
        <w:rPr>
          <w:rFonts w:asciiTheme="majorBidi" w:hAnsiTheme="majorBidi" w:cstheme="majorBidi"/>
          <w:color w:val="000000"/>
          <w:szCs w:val="24"/>
          <w:lang w:val="en-US"/>
        </w:rPr>
      </w:pPr>
      <w:r w:rsidRPr="00EF6B47">
        <w:rPr>
          <w:rFonts w:asciiTheme="majorBidi" w:hAnsiTheme="majorBidi" w:cstheme="majorBidi"/>
          <w:color w:val="000000"/>
          <w:szCs w:val="24"/>
          <w:lang w:val="en-US"/>
        </w:rPr>
        <w:t>Th</w:t>
      </w:r>
      <w:r w:rsidR="00C25A1D" w:rsidRPr="00EF6B47">
        <w:rPr>
          <w:rFonts w:asciiTheme="majorBidi" w:hAnsiTheme="majorBidi" w:cstheme="majorBidi"/>
          <w:color w:val="000000"/>
          <w:szCs w:val="24"/>
          <w:lang w:val="en-US"/>
        </w:rPr>
        <w:t>is section of the</w:t>
      </w:r>
      <w:r w:rsidRPr="00EF6B47">
        <w:rPr>
          <w:rFonts w:asciiTheme="majorBidi" w:hAnsiTheme="majorBidi" w:cstheme="majorBidi"/>
          <w:color w:val="000000"/>
          <w:szCs w:val="24"/>
          <w:lang w:val="en-US"/>
        </w:rPr>
        <w:t xml:space="preserve"> proposal must encompass the following:</w:t>
      </w:r>
    </w:p>
    <w:p w14:paraId="16FF31D1" w14:textId="3328AB23" w:rsidR="0003664F" w:rsidRPr="00CD399F" w:rsidRDefault="00D87426" w:rsidP="64E7E2B4">
      <w:pPr>
        <w:pStyle w:val="ListParagraph"/>
        <w:numPr>
          <w:ilvl w:val="0"/>
          <w:numId w:val="22"/>
        </w:numPr>
        <w:autoSpaceDE w:val="0"/>
        <w:autoSpaceDN w:val="0"/>
        <w:adjustRightInd w:val="0"/>
        <w:ind w:left="1440"/>
        <w:rPr>
          <w:rFonts w:asciiTheme="majorBidi" w:hAnsiTheme="majorBidi" w:cstheme="majorBidi"/>
          <w:sz w:val="24"/>
        </w:rPr>
      </w:pPr>
      <w:r w:rsidRPr="00CD399F">
        <w:rPr>
          <w:rFonts w:asciiTheme="majorBidi" w:hAnsiTheme="majorBidi" w:cstheme="majorBidi"/>
          <w:sz w:val="24"/>
        </w:rPr>
        <w:t>Methodology/strategy for conducting the five key National Convening Partner responsibilities as detailed in Section 1.2.b.</w:t>
      </w:r>
    </w:p>
    <w:p w14:paraId="3A3A3DA0" w14:textId="7CD2B5FA" w:rsidR="00D87426" w:rsidRPr="00CD399F" w:rsidRDefault="005553A8" w:rsidP="00E80F73">
      <w:pPr>
        <w:pStyle w:val="ListParagraph"/>
        <w:numPr>
          <w:ilvl w:val="0"/>
          <w:numId w:val="22"/>
        </w:numPr>
        <w:autoSpaceDE w:val="0"/>
        <w:autoSpaceDN w:val="0"/>
        <w:adjustRightInd w:val="0"/>
        <w:ind w:left="1440"/>
        <w:rPr>
          <w:rFonts w:asciiTheme="majorBidi" w:hAnsiTheme="majorBidi" w:cstheme="majorBidi"/>
          <w:sz w:val="24"/>
        </w:rPr>
      </w:pPr>
      <w:r>
        <w:rPr>
          <w:rFonts w:asciiTheme="majorBidi" w:hAnsiTheme="majorBidi" w:cstheme="majorBidi"/>
          <w:sz w:val="24"/>
        </w:rPr>
        <w:t>A</w:t>
      </w:r>
      <w:r w:rsidR="00D87426" w:rsidRPr="00CD399F">
        <w:rPr>
          <w:rFonts w:asciiTheme="majorBidi" w:hAnsiTheme="majorBidi" w:cstheme="majorBidi"/>
          <w:sz w:val="24"/>
        </w:rPr>
        <w:t>wareness and advocacy plan with activities and targets.</w:t>
      </w:r>
    </w:p>
    <w:p w14:paraId="5F14E225" w14:textId="28641037" w:rsidR="00400D30" w:rsidRPr="00CD399F" w:rsidRDefault="00400D30" w:rsidP="64E7E2B4">
      <w:pPr>
        <w:pStyle w:val="ListParagraph"/>
        <w:numPr>
          <w:ilvl w:val="0"/>
          <w:numId w:val="22"/>
        </w:numPr>
        <w:autoSpaceDE w:val="0"/>
        <w:autoSpaceDN w:val="0"/>
        <w:adjustRightInd w:val="0"/>
        <w:ind w:left="1440"/>
        <w:rPr>
          <w:rFonts w:asciiTheme="majorBidi" w:hAnsiTheme="majorBidi" w:cstheme="majorBidi"/>
          <w:sz w:val="24"/>
        </w:rPr>
      </w:pPr>
      <w:r w:rsidRPr="00CD399F">
        <w:rPr>
          <w:rFonts w:asciiTheme="majorBidi" w:hAnsiTheme="majorBidi" w:cstheme="majorBidi"/>
          <w:sz w:val="24"/>
        </w:rPr>
        <w:t>Engagement strategy and suggested members for the Advisory Committee</w:t>
      </w:r>
    </w:p>
    <w:p w14:paraId="3AA27C0E" w14:textId="6F9D382D" w:rsidR="00EB3A94" w:rsidRPr="00CD399F" w:rsidRDefault="00617FD4" w:rsidP="00E80F73">
      <w:pPr>
        <w:autoSpaceDE w:val="0"/>
        <w:autoSpaceDN w:val="0"/>
        <w:adjustRightInd w:val="0"/>
        <w:spacing w:before="120" w:after="120"/>
        <w:ind w:left="720"/>
        <w:jc w:val="both"/>
        <w:rPr>
          <w:rFonts w:asciiTheme="majorBidi" w:hAnsiTheme="majorBidi" w:cstheme="majorBidi"/>
          <w:szCs w:val="24"/>
          <w:lang w:val="en-US"/>
        </w:rPr>
      </w:pPr>
      <w:r w:rsidRPr="00CD399F">
        <w:rPr>
          <w:rFonts w:asciiTheme="majorBidi" w:hAnsiTheme="majorBidi" w:cstheme="majorBidi"/>
          <w:szCs w:val="24"/>
          <w:lang w:val="en-US"/>
        </w:rPr>
        <w:t xml:space="preserve">Information which the </w:t>
      </w:r>
      <w:r w:rsidR="00FA3015" w:rsidRPr="00CD399F">
        <w:rPr>
          <w:rFonts w:asciiTheme="majorBidi" w:hAnsiTheme="majorBidi" w:cstheme="majorBidi"/>
          <w:szCs w:val="24"/>
          <w:lang w:val="en-US"/>
        </w:rPr>
        <w:t>Offeror</w:t>
      </w:r>
      <w:r w:rsidRPr="00CD399F">
        <w:rPr>
          <w:rFonts w:asciiTheme="majorBidi" w:hAnsiTheme="majorBidi" w:cstheme="majorBidi"/>
          <w:szCs w:val="24"/>
          <w:lang w:val="en-US"/>
        </w:rPr>
        <w:t xml:space="preserve"> considers proprietary, if any, should be clearly marked “proprietary” next to the relevant part of the text and it will then be treated as such.</w:t>
      </w:r>
      <w:r w:rsidR="0052387B" w:rsidRPr="00CD399F">
        <w:rPr>
          <w:rFonts w:asciiTheme="majorBidi" w:hAnsiTheme="majorBidi" w:cstheme="majorBidi"/>
          <w:szCs w:val="24"/>
          <w:lang w:val="en-US"/>
        </w:rPr>
        <w:t xml:space="preserve"> </w:t>
      </w:r>
      <w:r w:rsidR="00EB3A94" w:rsidRPr="00CD399F">
        <w:rPr>
          <w:rFonts w:asciiTheme="majorBidi" w:hAnsiTheme="majorBidi" w:cstheme="majorBidi"/>
          <w:szCs w:val="24"/>
          <w:lang w:val="en-US"/>
        </w:rPr>
        <w:t xml:space="preserve">The Offeror is required to propose a detailed </w:t>
      </w:r>
      <w:r w:rsidR="00850771" w:rsidRPr="00CD399F">
        <w:rPr>
          <w:rFonts w:asciiTheme="majorBidi" w:hAnsiTheme="majorBidi" w:cstheme="majorBidi"/>
          <w:szCs w:val="24"/>
          <w:lang w:val="en-US"/>
        </w:rPr>
        <w:t>timeline</w:t>
      </w:r>
      <w:r w:rsidR="00EB3A94" w:rsidRPr="00CD399F">
        <w:rPr>
          <w:rFonts w:asciiTheme="majorBidi" w:hAnsiTheme="majorBidi" w:cstheme="majorBidi"/>
          <w:szCs w:val="24"/>
          <w:lang w:val="en-US"/>
        </w:rPr>
        <w:t xml:space="preserve"> for proposed activities. </w:t>
      </w:r>
    </w:p>
    <w:p w14:paraId="0CEEEA94" w14:textId="77777777" w:rsidR="003323A0" w:rsidRPr="00CD399F" w:rsidRDefault="003323A0" w:rsidP="00E80F73">
      <w:pPr>
        <w:autoSpaceDE w:val="0"/>
        <w:autoSpaceDN w:val="0"/>
        <w:adjustRightInd w:val="0"/>
        <w:spacing w:before="120" w:after="120"/>
        <w:ind w:left="720"/>
        <w:jc w:val="both"/>
        <w:rPr>
          <w:rFonts w:asciiTheme="majorBidi" w:hAnsiTheme="majorBidi" w:cstheme="majorBidi"/>
          <w:b/>
          <w:bCs/>
          <w:szCs w:val="24"/>
          <w:u w:val="single"/>
          <w:lang w:val="en-US"/>
        </w:rPr>
      </w:pPr>
    </w:p>
    <w:p w14:paraId="52B32596" w14:textId="77777777" w:rsidR="00996AEC" w:rsidRPr="00CD399F" w:rsidRDefault="00617FD4" w:rsidP="00E80F73">
      <w:pPr>
        <w:autoSpaceDE w:val="0"/>
        <w:autoSpaceDN w:val="0"/>
        <w:adjustRightInd w:val="0"/>
        <w:spacing w:before="120" w:after="120"/>
        <w:ind w:left="720"/>
        <w:jc w:val="both"/>
        <w:rPr>
          <w:rFonts w:asciiTheme="majorBidi" w:hAnsiTheme="majorBidi" w:cstheme="majorBidi"/>
          <w:b/>
          <w:bCs/>
          <w:szCs w:val="24"/>
          <w:lang w:val="en-US"/>
        </w:rPr>
      </w:pPr>
      <w:r w:rsidRPr="00CD399F">
        <w:rPr>
          <w:rFonts w:asciiTheme="majorBidi" w:hAnsiTheme="majorBidi" w:cstheme="majorBidi"/>
          <w:b/>
          <w:bCs/>
          <w:szCs w:val="24"/>
          <w:u w:val="single"/>
          <w:lang w:val="en-US"/>
        </w:rPr>
        <w:t>Part 2: Management, Personnel, and Staffing Plan</w:t>
      </w:r>
      <w:r w:rsidRPr="00CD399F">
        <w:rPr>
          <w:rFonts w:asciiTheme="majorBidi" w:hAnsiTheme="majorBidi" w:cstheme="majorBidi"/>
          <w:b/>
          <w:bCs/>
          <w:szCs w:val="24"/>
          <w:lang w:val="en-US"/>
        </w:rPr>
        <w:t xml:space="preserve">. </w:t>
      </w:r>
    </w:p>
    <w:p w14:paraId="57250696" w14:textId="7416CBA5" w:rsidR="004E51D9" w:rsidRPr="00CD399F" w:rsidRDefault="00617FD4" w:rsidP="64E7E2B4">
      <w:pPr>
        <w:autoSpaceDE w:val="0"/>
        <w:autoSpaceDN w:val="0"/>
        <w:adjustRightInd w:val="0"/>
        <w:spacing w:before="120" w:after="120"/>
        <w:ind w:left="720"/>
        <w:jc w:val="both"/>
        <w:rPr>
          <w:rFonts w:asciiTheme="majorBidi" w:hAnsiTheme="majorBidi" w:cstheme="majorBidi"/>
          <w:i/>
          <w:iCs/>
          <w:lang w:val="en-US"/>
        </w:rPr>
      </w:pPr>
      <w:r w:rsidRPr="00CD399F">
        <w:rPr>
          <w:rFonts w:asciiTheme="majorBidi" w:hAnsiTheme="majorBidi" w:cstheme="majorBidi"/>
          <w:i/>
          <w:iCs/>
          <w:lang w:val="en-US"/>
        </w:rPr>
        <w:t xml:space="preserve">This part shall be between </w:t>
      </w:r>
      <w:r w:rsidR="0006025B">
        <w:rPr>
          <w:rFonts w:asciiTheme="majorBidi" w:hAnsiTheme="majorBidi" w:cstheme="majorBidi"/>
          <w:i/>
          <w:iCs/>
          <w:lang w:val="en-US"/>
        </w:rPr>
        <w:t>2</w:t>
      </w:r>
      <w:r w:rsidRPr="00CD399F">
        <w:rPr>
          <w:rFonts w:asciiTheme="majorBidi" w:hAnsiTheme="majorBidi" w:cstheme="majorBidi"/>
          <w:i/>
          <w:iCs/>
          <w:lang w:val="en-US"/>
        </w:rPr>
        <w:t xml:space="preserve"> </w:t>
      </w:r>
      <w:r w:rsidR="008431EE" w:rsidRPr="00CD399F">
        <w:rPr>
          <w:rFonts w:asciiTheme="majorBidi" w:hAnsiTheme="majorBidi" w:cstheme="majorBidi"/>
          <w:i/>
          <w:iCs/>
          <w:lang w:val="en-US"/>
        </w:rPr>
        <w:t>to</w:t>
      </w:r>
      <w:r w:rsidRPr="00CD399F">
        <w:rPr>
          <w:rFonts w:asciiTheme="majorBidi" w:hAnsiTheme="majorBidi" w:cstheme="majorBidi"/>
          <w:i/>
          <w:iCs/>
          <w:lang w:val="en-US"/>
        </w:rPr>
        <w:t xml:space="preserve"> </w:t>
      </w:r>
      <w:r w:rsidR="0006025B">
        <w:rPr>
          <w:rFonts w:asciiTheme="majorBidi" w:hAnsiTheme="majorBidi" w:cstheme="majorBidi"/>
          <w:i/>
          <w:iCs/>
          <w:lang w:val="en-US"/>
        </w:rPr>
        <w:t>4</w:t>
      </w:r>
      <w:r w:rsidRPr="00CD399F">
        <w:rPr>
          <w:rFonts w:asciiTheme="majorBidi" w:hAnsiTheme="majorBidi" w:cstheme="majorBidi"/>
          <w:i/>
          <w:iCs/>
          <w:lang w:val="en-US"/>
        </w:rPr>
        <w:t xml:space="preserve"> pages </w:t>
      </w:r>
      <w:r w:rsidR="009D2422" w:rsidRPr="00CD399F">
        <w:rPr>
          <w:rFonts w:asciiTheme="majorBidi" w:hAnsiTheme="majorBidi" w:cstheme="majorBidi"/>
          <w:i/>
          <w:iCs/>
          <w:lang w:val="en-US"/>
        </w:rPr>
        <w:t>long but</w:t>
      </w:r>
      <w:r w:rsidRPr="00CD399F">
        <w:rPr>
          <w:rFonts w:asciiTheme="majorBidi" w:hAnsiTheme="majorBidi" w:cstheme="majorBidi"/>
          <w:i/>
          <w:iCs/>
          <w:lang w:val="en-US"/>
        </w:rPr>
        <w:t xml:space="preserve"> may not exceed </w:t>
      </w:r>
      <w:r w:rsidR="0006025B">
        <w:rPr>
          <w:rFonts w:asciiTheme="majorBidi" w:hAnsiTheme="majorBidi" w:cstheme="majorBidi"/>
          <w:i/>
          <w:iCs/>
          <w:lang w:val="en-US"/>
        </w:rPr>
        <w:t>4</w:t>
      </w:r>
      <w:r w:rsidRPr="00CD399F">
        <w:rPr>
          <w:rFonts w:asciiTheme="majorBidi" w:hAnsiTheme="majorBidi" w:cstheme="majorBidi"/>
          <w:i/>
          <w:iCs/>
          <w:lang w:val="en-US"/>
        </w:rPr>
        <w:t xml:space="preserve"> pages. CVs </w:t>
      </w:r>
      <w:r w:rsidR="0003664F" w:rsidRPr="00CD399F">
        <w:rPr>
          <w:rFonts w:asciiTheme="majorBidi" w:hAnsiTheme="majorBidi" w:cstheme="majorBidi"/>
          <w:i/>
          <w:iCs/>
          <w:lang w:val="en-US"/>
        </w:rPr>
        <w:t xml:space="preserve">of up to 4 pages </w:t>
      </w:r>
      <w:r w:rsidR="00D656C6" w:rsidRPr="00CD399F">
        <w:rPr>
          <w:rFonts w:asciiTheme="majorBidi" w:hAnsiTheme="majorBidi" w:cstheme="majorBidi"/>
          <w:i/>
          <w:iCs/>
          <w:lang w:val="en-US"/>
        </w:rPr>
        <w:t xml:space="preserve">per person </w:t>
      </w:r>
      <w:r w:rsidRPr="00CD399F">
        <w:rPr>
          <w:rFonts w:asciiTheme="majorBidi" w:hAnsiTheme="majorBidi" w:cstheme="majorBidi"/>
          <w:i/>
          <w:iCs/>
          <w:lang w:val="en-US"/>
        </w:rPr>
        <w:t xml:space="preserve">for </w:t>
      </w:r>
      <w:r w:rsidR="00D656C6" w:rsidRPr="00CD399F">
        <w:rPr>
          <w:rFonts w:asciiTheme="majorBidi" w:hAnsiTheme="majorBidi" w:cstheme="majorBidi"/>
          <w:i/>
          <w:iCs/>
          <w:lang w:val="en-US"/>
        </w:rPr>
        <w:t xml:space="preserve">each of the two </w:t>
      </w:r>
      <w:r w:rsidRPr="00CD399F">
        <w:rPr>
          <w:rFonts w:asciiTheme="majorBidi" w:hAnsiTheme="majorBidi" w:cstheme="majorBidi"/>
          <w:i/>
          <w:iCs/>
          <w:lang w:val="en-US"/>
        </w:rPr>
        <w:t>key personnel</w:t>
      </w:r>
      <w:r w:rsidR="00D656C6" w:rsidRPr="00CD399F">
        <w:rPr>
          <w:rFonts w:asciiTheme="majorBidi" w:hAnsiTheme="majorBidi" w:cstheme="majorBidi"/>
          <w:i/>
          <w:iCs/>
          <w:lang w:val="en-US"/>
        </w:rPr>
        <w:t xml:space="preserve"> positions</w:t>
      </w:r>
      <w:r w:rsidR="00E14E43" w:rsidRPr="00CD399F">
        <w:rPr>
          <w:rFonts w:asciiTheme="majorBidi" w:hAnsiTheme="majorBidi" w:cstheme="majorBidi"/>
          <w:i/>
          <w:iCs/>
          <w:lang w:val="en-US"/>
        </w:rPr>
        <w:t>, and the organizational chart for the staff that will support this Subcontract,</w:t>
      </w:r>
      <w:r w:rsidRPr="00CD399F">
        <w:rPr>
          <w:rFonts w:asciiTheme="majorBidi" w:hAnsiTheme="majorBidi" w:cstheme="majorBidi"/>
          <w:i/>
          <w:iCs/>
          <w:lang w:val="en-US"/>
        </w:rPr>
        <w:t xml:space="preserve"> </w:t>
      </w:r>
      <w:r w:rsidR="00E80F73" w:rsidRPr="00CD399F">
        <w:rPr>
          <w:rFonts w:asciiTheme="majorBidi" w:hAnsiTheme="majorBidi" w:cstheme="majorBidi"/>
          <w:i/>
          <w:iCs/>
          <w:lang w:val="en-US"/>
        </w:rPr>
        <w:t>must</w:t>
      </w:r>
      <w:r w:rsidRPr="00CD399F">
        <w:rPr>
          <w:rFonts w:asciiTheme="majorBidi" w:hAnsiTheme="majorBidi" w:cstheme="majorBidi"/>
          <w:i/>
          <w:iCs/>
          <w:lang w:val="en-US"/>
        </w:rPr>
        <w:t xml:space="preserve"> be included in an annex to the technical proposal and will not count against the page limit. </w:t>
      </w:r>
    </w:p>
    <w:p w14:paraId="6CF4A663" w14:textId="7B2C3EE7" w:rsidR="00617FD4" w:rsidRPr="00EF6B47" w:rsidRDefault="00E0752E" w:rsidP="64E7E2B4">
      <w:pPr>
        <w:autoSpaceDE w:val="0"/>
        <w:autoSpaceDN w:val="0"/>
        <w:adjustRightInd w:val="0"/>
        <w:spacing w:before="120" w:after="120"/>
        <w:ind w:left="720"/>
        <w:jc w:val="both"/>
        <w:rPr>
          <w:rFonts w:asciiTheme="majorBidi" w:hAnsiTheme="majorBidi" w:cstheme="majorBidi"/>
          <w:color w:val="000000"/>
          <w:lang w:val="en-US"/>
        </w:rPr>
      </w:pPr>
      <w:r w:rsidRPr="64E7E2B4">
        <w:rPr>
          <w:rFonts w:asciiTheme="majorBidi" w:hAnsiTheme="majorBidi" w:cstheme="majorBidi"/>
          <w:color w:val="000000" w:themeColor="text1"/>
          <w:lang w:val="en-US"/>
        </w:rPr>
        <w:t xml:space="preserve">The </w:t>
      </w:r>
      <w:r w:rsidR="00FA3015" w:rsidRPr="64E7E2B4">
        <w:rPr>
          <w:rFonts w:asciiTheme="majorBidi" w:hAnsiTheme="majorBidi" w:cstheme="majorBidi"/>
          <w:color w:val="000000" w:themeColor="text1"/>
          <w:lang w:val="en-US"/>
        </w:rPr>
        <w:t>Offeror</w:t>
      </w:r>
      <w:r w:rsidR="00617FD4" w:rsidRPr="64E7E2B4">
        <w:rPr>
          <w:rFonts w:asciiTheme="majorBidi" w:hAnsiTheme="majorBidi" w:cstheme="majorBidi"/>
          <w:color w:val="000000" w:themeColor="text1"/>
          <w:lang w:val="en-US"/>
        </w:rPr>
        <w:t xml:space="preserve"> shall determine, </w:t>
      </w:r>
      <w:r w:rsidR="00E924BF" w:rsidRPr="64E7E2B4">
        <w:rPr>
          <w:rFonts w:asciiTheme="majorBidi" w:hAnsiTheme="majorBidi" w:cstheme="majorBidi"/>
          <w:color w:val="000000" w:themeColor="text1"/>
          <w:lang w:val="en-US"/>
        </w:rPr>
        <w:t>define,</w:t>
      </w:r>
      <w:r w:rsidR="00617FD4" w:rsidRPr="64E7E2B4">
        <w:rPr>
          <w:rFonts w:asciiTheme="majorBidi" w:hAnsiTheme="majorBidi" w:cstheme="majorBidi"/>
          <w:color w:val="000000" w:themeColor="text1"/>
          <w:lang w:val="en-US"/>
        </w:rPr>
        <w:t xml:space="preserve"> and propose a team that has the appropriate range of skills and personnel positions necessary to implement the scope of work.</w:t>
      </w:r>
      <w:r w:rsidR="00623766" w:rsidRPr="64E7E2B4">
        <w:rPr>
          <w:rFonts w:asciiTheme="majorBidi" w:hAnsiTheme="majorBidi" w:cstheme="majorBidi"/>
          <w:color w:val="000000" w:themeColor="text1"/>
          <w:lang w:val="en-US"/>
        </w:rPr>
        <w:t xml:space="preserve"> The roles and responsibilities of each team member should be described in detail.</w:t>
      </w:r>
      <w:r w:rsidR="00617FD4" w:rsidRPr="64E7E2B4">
        <w:rPr>
          <w:rFonts w:asciiTheme="majorBidi" w:hAnsiTheme="majorBidi" w:cstheme="majorBidi"/>
          <w:color w:val="000000" w:themeColor="text1"/>
          <w:lang w:val="en-US"/>
        </w:rPr>
        <w:t xml:space="preserve"> </w:t>
      </w:r>
    </w:p>
    <w:p w14:paraId="4BC3C08B" w14:textId="33D11E41" w:rsidR="00114D09" w:rsidRPr="00EF6B47" w:rsidRDefault="00C35005" w:rsidP="003F39CD">
      <w:pPr>
        <w:spacing w:before="120" w:after="120"/>
        <w:ind w:left="720"/>
        <w:jc w:val="both"/>
        <w:rPr>
          <w:rFonts w:asciiTheme="majorBidi" w:hAnsiTheme="majorBidi" w:cstheme="majorBidi"/>
          <w:szCs w:val="24"/>
          <w:lang w:val="en-US"/>
        </w:rPr>
      </w:pPr>
      <w:r w:rsidRPr="00EF6B47">
        <w:rPr>
          <w:rFonts w:asciiTheme="majorBidi" w:hAnsiTheme="majorBidi" w:cstheme="majorBidi"/>
          <w:szCs w:val="24"/>
          <w:lang w:val="en-US"/>
        </w:rPr>
        <w:t xml:space="preserve">The </w:t>
      </w:r>
      <w:r w:rsidR="00FA3015" w:rsidRPr="00EF6B47">
        <w:rPr>
          <w:rFonts w:asciiTheme="majorBidi" w:hAnsiTheme="majorBidi" w:cstheme="majorBidi"/>
          <w:szCs w:val="24"/>
          <w:lang w:val="en-US"/>
        </w:rPr>
        <w:t>Offeror</w:t>
      </w:r>
      <w:r w:rsidRPr="00EF6B47">
        <w:rPr>
          <w:rFonts w:asciiTheme="majorBidi" w:hAnsiTheme="majorBidi" w:cstheme="majorBidi"/>
          <w:szCs w:val="24"/>
          <w:lang w:val="en-US"/>
        </w:rPr>
        <w:t xml:space="preserve"> will provide a listing of staff that will be engaged on this project and </w:t>
      </w:r>
      <w:r w:rsidR="00EA5383" w:rsidRPr="00EF6B47">
        <w:rPr>
          <w:rFonts w:asciiTheme="majorBidi" w:hAnsiTheme="majorBidi" w:cstheme="majorBidi"/>
          <w:szCs w:val="24"/>
          <w:lang w:val="en-US"/>
        </w:rPr>
        <w:t>a short bio</w:t>
      </w:r>
      <w:r w:rsidR="002342A0" w:rsidRPr="00EF6B47">
        <w:rPr>
          <w:rFonts w:asciiTheme="majorBidi" w:hAnsiTheme="majorBidi" w:cstheme="majorBidi"/>
          <w:szCs w:val="24"/>
          <w:lang w:val="en-US"/>
        </w:rPr>
        <w:t>graph</w:t>
      </w:r>
      <w:r w:rsidR="008C0884" w:rsidRPr="00EF6B47">
        <w:rPr>
          <w:rFonts w:asciiTheme="majorBidi" w:hAnsiTheme="majorBidi" w:cstheme="majorBidi"/>
          <w:szCs w:val="24"/>
          <w:lang w:val="en-US"/>
        </w:rPr>
        <w:t xml:space="preserve">ical </w:t>
      </w:r>
      <w:r w:rsidR="007873E9" w:rsidRPr="00EF6B47">
        <w:rPr>
          <w:rFonts w:asciiTheme="majorBidi" w:hAnsiTheme="majorBidi" w:cstheme="majorBidi"/>
          <w:szCs w:val="24"/>
          <w:lang w:val="en-US"/>
        </w:rPr>
        <w:t>summary</w:t>
      </w:r>
      <w:r w:rsidR="00EA5383" w:rsidRPr="00EF6B47">
        <w:rPr>
          <w:rFonts w:asciiTheme="majorBidi" w:hAnsiTheme="majorBidi" w:cstheme="majorBidi"/>
          <w:szCs w:val="24"/>
          <w:lang w:val="en-US"/>
        </w:rPr>
        <w:t xml:space="preserve"> that demonstrates their qualifications for this assignment</w:t>
      </w:r>
      <w:r w:rsidRPr="00EF6B47">
        <w:rPr>
          <w:rFonts w:asciiTheme="majorBidi" w:hAnsiTheme="majorBidi" w:cstheme="majorBidi"/>
          <w:szCs w:val="24"/>
          <w:lang w:val="en-US"/>
        </w:rPr>
        <w:t xml:space="preserve">.  </w:t>
      </w:r>
      <w:r w:rsidR="00F34CE8" w:rsidRPr="00EF6B47">
        <w:rPr>
          <w:rFonts w:asciiTheme="majorBidi" w:hAnsiTheme="majorBidi" w:cstheme="majorBidi"/>
          <w:szCs w:val="24"/>
          <w:lang w:val="en-US"/>
        </w:rPr>
        <w:t xml:space="preserve"> </w:t>
      </w:r>
    </w:p>
    <w:p w14:paraId="163D098D" w14:textId="03F8A6D7" w:rsidR="00C35005" w:rsidRPr="00CD399F" w:rsidRDefault="00C35005" w:rsidP="003F39CD">
      <w:pPr>
        <w:spacing w:before="120" w:after="120"/>
        <w:ind w:left="720"/>
        <w:jc w:val="both"/>
        <w:rPr>
          <w:rFonts w:asciiTheme="majorBidi" w:hAnsiTheme="majorBidi" w:cstheme="majorBidi"/>
          <w:szCs w:val="24"/>
          <w:lang w:val="en-US"/>
        </w:rPr>
      </w:pPr>
      <w:r w:rsidRPr="00CD399F">
        <w:rPr>
          <w:rFonts w:asciiTheme="majorBidi" w:hAnsiTheme="majorBidi" w:cstheme="majorBidi"/>
          <w:szCs w:val="24"/>
          <w:lang w:val="en-US"/>
        </w:rPr>
        <w:t xml:space="preserve">The </w:t>
      </w:r>
      <w:r w:rsidR="00FA3015" w:rsidRPr="00CD399F">
        <w:rPr>
          <w:rFonts w:asciiTheme="majorBidi" w:hAnsiTheme="majorBidi" w:cstheme="majorBidi"/>
          <w:szCs w:val="24"/>
          <w:lang w:val="en-US"/>
        </w:rPr>
        <w:t>Offeror</w:t>
      </w:r>
      <w:r w:rsidR="00BA0715" w:rsidRPr="00CD399F">
        <w:rPr>
          <w:rFonts w:asciiTheme="majorBidi" w:hAnsiTheme="majorBidi" w:cstheme="majorBidi"/>
          <w:szCs w:val="24"/>
          <w:lang w:val="en-US"/>
        </w:rPr>
        <w:t xml:space="preserve"> will also designate key personnel, </w:t>
      </w:r>
      <w:r w:rsidR="00F17AE3" w:rsidRPr="00CD399F">
        <w:rPr>
          <w:rFonts w:asciiTheme="majorBidi" w:hAnsiTheme="majorBidi" w:cstheme="majorBidi"/>
          <w:szCs w:val="24"/>
          <w:lang w:val="en-US"/>
        </w:rPr>
        <w:t>which</w:t>
      </w:r>
      <w:r w:rsidR="001051B5" w:rsidRPr="00CD399F">
        <w:rPr>
          <w:rFonts w:asciiTheme="majorBidi" w:hAnsiTheme="majorBidi" w:cstheme="majorBidi"/>
          <w:szCs w:val="24"/>
          <w:lang w:val="en-US"/>
        </w:rPr>
        <w:t xml:space="preserve"> should</w:t>
      </w:r>
      <w:r w:rsidR="00BA0715" w:rsidRPr="00CD399F">
        <w:rPr>
          <w:rFonts w:asciiTheme="majorBidi" w:hAnsiTheme="majorBidi" w:cstheme="majorBidi"/>
          <w:szCs w:val="24"/>
          <w:lang w:val="en-US"/>
        </w:rPr>
        <w:t xml:space="preserve"> include the </w:t>
      </w:r>
      <w:r w:rsidR="002B0587" w:rsidRPr="00CD399F">
        <w:rPr>
          <w:rFonts w:asciiTheme="majorBidi" w:hAnsiTheme="majorBidi" w:cstheme="majorBidi"/>
          <w:szCs w:val="24"/>
          <w:lang w:val="en-US"/>
        </w:rPr>
        <w:t xml:space="preserve">Director and the Senior </w:t>
      </w:r>
      <w:r w:rsidR="001051B5" w:rsidRPr="00CD399F">
        <w:rPr>
          <w:rFonts w:asciiTheme="majorBidi" w:hAnsiTheme="majorBidi" w:cstheme="majorBidi"/>
          <w:szCs w:val="24"/>
          <w:lang w:val="en-US"/>
        </w:rPr>
        <w:t>Technical Lead</w:t>
      </w:r>
      <w:r w:rsidR="00BA0715" w:rsidRPr="00CD399F">
        <w:rPr>
          <w:rFonts w:asciiTheme="majorBidi" w:hAnsiTheme="majorBidi" w:cstheme="majorBidi"/>
          <w:szCs w:val="24"/>
          <w:lang w:val="en-US"/>
        </w:rPr>
        <w:t>.</w:t>
      </w:r>
      <w:r w:rsidR="00EA5383" w:rsidRPr="00CD399F">
        <w:rPr>
          <w:rFonts w:asciiTheme="majorBidi" w:hAnsiTheme="majorBidi" w:cstheme="majorBidi"/>
          <w:szCs w:val="24"/>
          <w:lang w:val="en-US"/>
        </w:rPr>
        <w:t xml:space="preserve"> </w:t>
      </w:r>
      <w:r w:rsidR="00BE2759" w:rsidRPr="00CD399F">
        <w:rPr>
          <w:rFonts w:asciiTheme="majorBidi" w:hAnsiTheme="majorBidi" w:cstheme="majorBidi"/>
          <w:szCs w:val="24"/>
          <w:lang w:val="en-US"/>
        </w:rPr>
        <w:t xml:space="preserve">The Offeror could designate other senior level staff as key personnel if the </w:t>
      </w:r>
      <w:r w:rsidR="002E3CFA" w:rsidRPr="00CD399F">
        <w:rPr>
          <w:rFonts w:asciiTheme="majorBidi" w:hAnsiTheme="majorBidi" w:cstheme="majorBidi"/>
          <w:szCs w:val="24"/>
          <w:lang w:val="en-US"/>
        </w:rPr>
        <w:t>O</w:t>
      </w:r>
      <w:r w:rsidR="00BE2759" w:rsidRPr="00CD399F">
        <w:rPr>
          <w:rFonts w:asciiTheme="majorBidi" w:hAnsiTheme="majorBidi" w:cstheme="majorBidi"/>
          <w:szCs w:val="24"/>
          <w:lang w:val="en-US"/>
        </w:rPr>
        <w:t xml:space="preserve">fferor feels that detailed qualifications of such staff are important for the evaluation of the offer (see </w:t>
      </w:r>
      <w:r w:rsidR="002B0587" w:rsidRPr="00CD399F">
        <w:rPr>
          <w:rFonts w:asciiTheme="majorBidi" w:hAnsiTheme="majorBidi" w:cstheme="majorBidi"/>
          <w:szCs w:val="24"/>
          <w:lang w:val="en-US"/>
        </w:rPr>
        <w:t>Section 1.4 Staffing,</w:t>
      </w:r>
      <w:r w:rsidR="00BE2759" w:rsidRPr="00CD399F">
        <w:rPr>
          <w:rFonts w:asciiTheme="majorBidi" w:hAnsiTheme="majorBidi" w:cstheme="majorBidi"/>
          <w:szCs w:val="24"/>
          <w:lang w:val="en-US"/>
        </w:rPr>
        <w:t xml:space="preserve"> above)</w:t>
      </w:r>
      <w:r w:rsidR="00EA5383" w:rsidRPr="00CD399F">
        <w:rPr>
          <w:rFonts w:asciiTheme="majorBidi" w:hAnsiTheme="majorBidi" w:cstheme="majorBidi"/>
          <w:szCs w:val="24"/>
          <w:lang w:val="en-US"/>
        </w:rPr>
        <w:t xml:space="preserve">. </w:t>
      </w:r>
    </w:p>
    <w:p w14:paraId="45CD0432" w14:textId="77777777" w:rsidR="003323A0" w:rsidRPr="00EF6B47" w:rsidRDefault="003323A0" w:rsidP="003F39CD">
      <w:pPr>
        <w:autoSpaceDE w:val="0"/>
        <w:autoSpaceDN w:val="0"/>
        <w:adjustRightInd w:val="0"/>
        <w:spacing w:before="120" w:after="120"/>
        <w:ind w:left="720"/>
        <w:jc w:val="both"/>
        <w:rPr>
          <w:rFonts w:asciiTheme="majorBidi" w:hAnsiTheme="majorBidi" w:cstheme="majorBidi"/>
          <w:b/>
          <w:bCs/>
          <w:color w:val="000000"/>
          <w:szCs w:val="24"/>
          <w:u w:val="single"/>
          <w:lang w:val="en-US"/>
        </w:rPr>
      </w:pPr>
    </w:p>
    <w:p w14:paraId="594EF8BF" w14:textId="77777777" w:rsidR="005B4281" w:rsidRPr="00EF6B47" w:rsidRDefault="005B4281">
      <w:pPr>
        <w:spacing w:before="0" w:after="0"/>
        <w:rPr>
          <w:rFonts w:asciiTheme="majorBidi" w:hAnsiTheme="majorBidi" w:cstheme="majorBidi"/>
          <w:b/>
          <w:bCs/>
          <w:color w:val="000000"/>
          <w:szCs w:val="24"/>
          <w:u w:val="single"/>
          <w:lang w:val="en-US"/>
        </w:rPr>
      </w:pPr>
      <w:r w:rsidRPr="00EF6B47">
        <w:rPr>
          <w:rFonts w:asciiTheme="majorBidi" w:hAnsiTheme="majorBidi" w:cstheme="majorBidi"/>
          <w:b/>
          <w:bCs/>
          <w:color w:val="000000"/>
          <w:szCs w:val="24"/>
          <w:u w:val="single"/>
          <w:lang w:val="en-US"/>
        </w:rPr>
        <w:br w:type="page"/>
      </w:r>
    </w:p>
    <w:p w14:paraId="63915E21" w14:textId="77777777" w:rsidR="002574F9" w:rsidRPr="00EF6B47" w:rsidRDefault="00617FD4" w:rsidP="003F39CD">
      <w:pPr>
        <w:autoSpaceDE w:val="0"/>
        <w:autoSpaceDN w:val="0"/>
        <w:adjustRightInd w:val="0"/>
        <w:spacing w:before="120" w:after="120"/>
        <w:ind w:left="720"/>
        <w:jc w:val="both"/>
        <w:rPr>
          <w:rFonts w:asciiTheme="majorBidi" w:hAnsiTheme="majorBidi" w:cstheme="majorBidi"/>
          <w:b/>
          <w:bCs/>
          <w:color w:val="000000"/>
          <w:szCs w:val="24"/>
          <w:lang w:val="en-US"/>
        </w:rPr>
      </w:pPr>
      <w:r w:rsidRPr="00EF6B47">
        <w:rPr>
          <w:rFonts w:asciiTheme="majorBidi" w:hAnsiTheme="majorBidi" w:cstheme="majorBidi"/>
          <w:b/>
          <w:bCs/>
          <w:color w:val="000000"/>
          <w:szCs w:val="24"/>
          <w:u w:val="single"/>
          <w:lang w:val="en-US"/>
        </w:rPr>
        <w:lastRenderedPageBreak/>
        <w:t>Part 3: Capabilities, Experience, and Past Performance</w:t>
      </w:r>
      <w:r w:rsidRPr="00EF6B47">
        <w:rPr>
          <w:rFonts w:asciiTheme="majorBidi" w:hAnsiTheme="majorBidi" w:cstheme="majorBidi"/>
          <w:b/>
          <w:bCs/>
          <w:color w:val="000000"/>
          <w:szCs w:val="24"/>
          <w:lang w:val="en-US"/>
        </w:rPr>
        <w:t xml:space="preserve">. </w:t>
      </w:r>
    </w:p>
    <w:p w14:paraId="672884A5" w14:textId="3BD2CD1C" w:rsidR="005975B7" w:rsidRPr="00DB0863" w:rsidRDefault="00617FD4" w:rsidP="003F39CD">
      <w:pPr>
        <w:autoSpaceDE w:val="0"/>
        <w:autoSpaceDN w:val="0"/>
        <w:adjustRightInd w:val="0"/>
        <w:spacing w:before="120" w:after="120"/>
        <w:ind w:left="720"/>
        <w:jc w:val="both"/>
        <w:rPr>
          <w:rFonts w:asciiTheme="majorBidi" w:hAnsiTheme="majorBidi" w:cstheme="majorBidi"/>
          <w:i/>
          <w:iCs/>
          <w:szCs w:val="24"/>
          <w:lang w:val="en-US"/>
        </w:rPr>
      </w:pPr>
      <w:r w:rsidRPr="00DB0863">
        <w:rPr>
          <w:rFonts w:asciiTheme="majorBidi" w:hAnsiTheme="majorBidi" w:cstheme="majorBidi"/>
          <w:i/>
          <w:iCs/>
          <w:szCs w:val="24"/>
          <w:lang w:val="en-US"/>
        </w:rPr>
        <w:t>Th</w:t>
      </w:r>
      <w:r w:rsidR="00147CF6" w:rsidRPr="00DB0863">
        <w:rPr>
          <w:rFonts w:asciiTheme="majorBidi" w:hAnsiTheme="majorBidi" w:cstheme="majorBidi"/>
          <w:i/>
          <w:iCs/>
          <w:szCs w:val="24"/>
          <w:lang w:val="en-US"/>
        </w:rPr>
        <w:t xml:space="preserve">is part shall be between </w:t>
      </w:r>
      <w:r w:rsidR="0006025B">
        <w:rPr>
          <w:rFonts w:asciiTheme="majorBidi" w:hAnsiTheme="majorBidi" w:cstheme="majorBidi"/>
          <w:i/>
          <w:iCs/>
          <w:szCs w:val="24"/>
          <w:lang w:val="en-US"/>
        </w:rPr>
        <w:t>3</w:t>
      </w:r>
      <w:r w:rsidR="00147CF6" w:rsidRPr="00DB0863">
        <w:rPr>
          <w:rFonts w:asciiTheme="majorBidi" w:hAnsiTheme="majorBidi" w:cstheme="majorBidi"/>
          <w:i/>
          <w:iCs/>
          <w:szCs w:val="24"/>
          <w:lang w:val="en-US"/>
        </w:rPr>
        <w:t xml:space="preserve"> </w:t>
      </w:r>
      <w:r w:rsidR="005975B7" w:rsidRPr="00DB0863">
        <w:rPr>
          <w:rFonts w:asciiTheme="majorBidi" w:hAnsiTheme="majorBidi" w:cstheme="majorBidi"/>
          <w:i/>
          <w:iCs/>
          <w:szCs w:val="24"/>
          <w:lang w:val="en-US"/>
        </w:rPr>
        <w:t>to</w:t>
      </w:r>
      <w:r w:rsidR="00147CF6" w:rsidRPr="00DB0863">
        <w:rPr>
          <w:rFonts w:asciiTheme="majorBidi" w:hAnsiTheme="majorBidi" w:cstheme="majorBidi"/>
          <w:i/>
          <w:iCs/>
          <w:szCs w:val="24"/>
          <w:lang w:val="en-US"/>
        </w:rPr>
        <w:t xml:space="preserve"> </w:t>
      </w:r>
      <w:r w:rsidR="0006025B">
        <w:rPr>
          <w:rFonts w:asciiTheme="majorBidi" w:hAnsiTheme="majorBidi" w:cstheme="majorBidi"/>
          <w:i/>
          <w:iCs/>
          <w:szCs w:val="24"/>
          <w:lang w:val="en-US"/>
        </w:rPr>
        <w:t>5</w:t>
      </w:r>
      <w:r w:rsidRPr="00DB0863">
        <w:rPr>
          <w:rFonts w:asciiTheme="majorBidi" w:hAnsiTheme="majorBidi" w:cstheme="majorBidi"/>
          <w:i/>
          <w:iCs/>
          <w:szCs w:val="24"/>
          <w:lang w:val="en-US"/>
        </w:rPr>
        <w:t xml:space="preserve"> </w:t>
      </w:r>
      <w:r w:rsidR="00147CF6" w:rsidRPr="00DB0863">
        <w:rPr>
          <w:rFonts w:asciiTheme="majorBidi" w:hAnsiTheme="majorBidi" w:cstheme="majorBidi"/>
          <w:i/>
          <w:iCs/>
          <w:szCs w:val="24"/>
          <w:lang w:val="en-US"/>
        </w:rPr>
        <w:t xml:space="preserve">pages </w:t>
      </w:r>
      <w:r w:rsidR="00850771" w:rsidRPr="00DB0863">
        <w:rPr>
          <w:rFonts w:asciiTheme="majorBidi" w:hAnsiTheme="majorBidi" w:cstheme="majorBidi"/>
          <w:i/>
          <w:iCs/>
          <w:szCs w:val="24"/>
          <w:lang w:val="en-US"/>
        </w:rPr>
        <w:t>long but</w:t>
      </w:r>
      <w:r w:rsidR="00147CF6" w:rsidRPr="00DB0863">
        <w:rPr>
          <w:rFonts w:asciiTheme="majorBidi" w:hAnsiTheme="majorBidi" w:cstheme="majorBidi"/>
          <w:i/>
          <w:iCs/>
          <w:szCs w:val="24"/>
          <w:lang w:val="en-US"/>
        </w:rPr>
        <w:t xml:space="preserve"> may not exceed </w:t>
      </w:r>
      <w:r w:rsidR="0006025B">
        <w:rPr>
          <w:rFonts w:asciiTheme="majorBidi" w:hAnsiTheme="majorBidi" w:cstheme="majorBidi"/>
          <w:i/>
          <w:iCs/>
          <w:szCs w:val="24"/>
          <w:lang w:val="en-US"/>
        </w:rPr>
        <w:t>5</w:t>
      </w:r>
      <w:r w:rsidRPr="00DB0863">
        <w:rPr>
          <w:rFonts w:asciiTheme="majorBidi" w:hAnsiTheme="majorBidi" w:cstheme="majorBidi"/>
          <w:i/>
          <w:iCs/>
          <w:szCs w:val="24"/>
          <w:lang w:val="en-US"/>
        </w:rPr>
        <w:t xml:space="preserve"> pages. </w:t>
      </w:r>
    </w:p>
    <w:p w14:paraId="379D6F29" w14:textId="703F32F7" w:rsidR="00617FD4" w:rsidRPr="00CD399F" w:rsidRDefault="00617FD4" w:rsidP="64E7E2B4">
      <w:pPr>
        <w:autoSpaceDE w:val="0"/>
        <w:autoSpaceDN w:val="0"/>
        <w:adjustRightInd w:val="0"/>
        <w:spacing w:before="120" w:after="120"/>
        <w:ind w:left="720"/>
        <w:jc w:val="both"/>
        <w:rPr>
          <w:rFonts w:asciiTheme="majorBidi" w:hAnsiTheme="majorBidi" w:cstheme="majorBidi"/>
          <w:lang w:val="en-US"/>
        </w:rPr>
      </w:pPr>
      <w:r w:rsidRPr="00CD399F">
        <w:rPr>
          <w:rFonts w:asciiTheme="majorBidi" w:hAnsiTheme="majorBidi" w:cstheme="majorBidi"/>
          <w:color w:val="000000" w:themeColor="text1"/>
          <w:lang w:val="en-US"/>
        </w:rPr>
        <w:t xml:space="preserve">This section should provide a </w:t>
      </w:r>
      <w:r w:rsidR="0043625B" w:rsidRPr="00CD399F">
        <w:rPr>
          <w:rFonts w:asciiTheme="majorBidi" w:hAnsiTheme="majorBidi" w:cstheme="majorBidi"/>
          <w:lang w:val="en-US"/>
        </w:rPr>
        <w:t>detailed</w:t>
      </w:r>
      <w:r w:rsidRPr="00CD399F">
        <w:rPr>
          <w:rFonts w:asciiTheme="majorBidi" w:hAnsiTheme="majorBidi" w:cstheme="majorBidi"/>
          <w:lang w:val="en-US"/>
        </w:rPr>
        <w:t xml:space="preserve"> description </w:t>
      </w:r>
      <w:r w:rsidRPr="00CD399F">
        <w:rPr>
          <w:rFonts w:asciiTheme="majorBidi" w:hAnsiTheme="majorBidi" w:cstheme="majorBidi"/>
          <w:color w:val="000000" w:themeColor="text1"/>
          <w:lang w:val="en-US"/>
        </w:rPr>
        <w:t xml:space="preserve">of the </w:t>
      </w:r>
      <w:r w:rsidR="00FA3015" w:rsidRPr="00CD399F">
        <w:rPr>
          <w:rFonts w:asciiTheme="majorBidi" w:hAnsiTheme="majorBidi" w:cstheme="majorBidi"/>
          <w:color w:val="000000" w:themeColor="text1"/>
          <w:lang w:val="en-US"/>
        </w:rPr>
        <w:t>Offeror</w:t>
      </w:r>
      <w:r w:rsidRPr="00CD399F">
        <w:rPr>
          <w:rFonts w:asciiTheme="majorBidi" w:hAnsiTheme="majorBidi" w:cstheme="majorBidi"/>
          <w:color w:val="000000" w:themeColor="text1"/>
          <w:lang w:val="en-US"/>
        </w:rPr>
        <w:t>’s past and present activities. It should focus on services related to the proposal</w:t>
      </w:r>
      <w:r w:rsidR="0003664F" w:rsidRPr="00CD399F">
        <w:rPr>
          <w:rFonts w:asciiTheme="majorBidi" w:hAnsiTheme="majorBidi" w:cstheme="majorBidi"/>
          <w:color w:val="000000" w:themeColor="text1"/>
          <w:lang w:val="en-US"/>
        </w:rPr>
        <w:t xml:space="preserve">, particularly expertise and experience in conducting similar market systems work in transportation and other sectors, </w:t>
      </w:r>
      <w:r w:rsidR="0043625B" w:rsidRPr="00CD399F">
        <w:rPr>
          <w:rFonts w:asciiTheme="majorBidi" w:hAnsiTheme="majorBidi" w:cstheme="majorBidi"/>
          <w:lang w:val="en-US"/>
        </w:rPr>
        <w:t>NMT advocacy</w:t>
      </w:r>
      <w:r w:rsidR="00B51405" w:rsidRPr="00CD399F">
        <w:rPr>
          <w:rFonts w:asciiTheme="majorBidi" w:hAnsiTheme="majorBidi" w:cstheme="majorBidi"/>
          <w:lang w:val="en-US"/>
        </w:rPr>
        <w:t xml:space="preserve"> and</w:t>
      </w:r>
      <w:r w:rsidR="0043625B" w:rsidRPr="00CD399F">
        <w:rPr>
          <w:rFonts w:asciiTheme="majorBidi" w:hAnsiTheme="majorBidi" w:cstheme="majorBidi"/>
          <w:lang w:val="en-US"/>
        </w:rPr>
        <w:t xml:space="preserve"> awareness activities, mobility and livelihoods activities in rural communities, and </w:t>
      </w:r>
      <w:r w:rsidR="00E71CE9" w:rsidRPr="00CD399F">
        <w:rPr>
          <w:rFonts w:asciiTheme="majorBidi" w:hAnsiTheme="majorBidi" w:cstheme="majorBidi"/>
          <w:lang w:val="en-US"/>
        </w:rPr>
        <w:t>inclusive engagement approaches (women, girls, the elderly, marginalized groups, etc.)</w:t>
      </w:r>
      <w:r w:rsidRPr="00CD399F">
        <w:rPr>
          <w:rFonts w:asciiTheme="majorBidi" w:hAnsiTheme="majorBidi" w:cstheme="majorBidi"/>
          <w:lang w:val="en-US"/>
        </w:rPr>
        <w:t xml:space="preserve">. All such expertise and experience should be set forth in detail, with activities and results specified. </w:t>
      </w:r>
      <w:r w:rsidR="00985ADB" w:rsidRPr="00CD399F">
        <w:rPr>
          <w:rFonts w:asciiTheme="majorBidi" w:hAnsiTheme="majorBidi" w:cstheme="majorBidi"/>
          <w:lang w:val="en-US"/>
        </w:rPr>
        <w:t xml:space="preserve">The Offeror should detail active involvement </w:t>
      </w:r>
      <w:r w:rsidR="0068196B" w:rsidRPr="00CD399F">
        <w:rPr>
          <w:rFonts w:asciiTheme="majorBidi" w:hAnsiTheme="majorBidi" w:cstheme="majorBidi"/>
          <w:lang w:val="en-US"/>
        </w:rPr>
        <w:t xml:space="preserve">and roles </w:t>
      </w:r>
      <w:r w:rsidR="00985ADB" w:rsidRPr="00CD399F">
        <w:rPr>
          <w:rFonts w:asciiTheme="majorBidi" w:hAnsiTheme="majorBidi" w:cstheme="majorBidi"/>
          <w:lang w:val="en-US"/>
        </w:rPr>
        <w:t>in relevant public-private dialogue platforms, technical working groups, humanitarian and/or donor cluster groups, committees, and other coordination mechanisms relevant to the bicycle market system.</w:t>
      </w:r>
    </w:p>
    <w:p w14:paraId="31B236F9" w14:textId="77777777" w:rsidR="006F607A" w:rsidRPr="00EF6B47" w:rsidRDefault="00617FD4" w:rsidP="003F39CD">
      <w:pPr>
        <w:pStyle w:val="Default"/>
        <w:spacing w:before="120" w:after="120"/>
        <w:ind w:left="720"/>
        <w:jc w:val="both"/>
        <w:rPr>
          <w:rFonts w:asciiTheme="majorBidi" w:hAnsiTheme="majorBidi" w:cstheme="majorBidi"/>
        </w:rPr>
      </w:pPr>
      <w:r w:rsidRPr="00EF6B47">
        <w:rPr>
          <w:rFonts w:asciiTheme="majorBidi" w:hAnsiTheme="majorBidi" w:cstheme="majorBidi"/>
        </w:rPr>
        <w:t>Part 3 must include a description of the organization, with appropriate reference to any p</w:t>
      </w:r>
      <w:r w:rsidR="006D0FEB" w:rsidRPr="00EF6B47">
        <w:rPr>
          <w:rFonts w:asciiTheme="majorBidi" w:hAnsiTheme="majorBidi" w:cstheme="majorBidi"/>
        </w:rPr>
        <w:t xml:space="preserve">arent company and subsidiaries. </w:t>
      </w:r>
      <w:r w:rsidR="00FA3015" w:rsidRPr="00EF6B47">
        <w:rPr>
          <w:rFonts w:asciiTheme="majorBidi" w:hAnsiTheme="majorBidi" w:cstheme="majorBidi"/>
        </w:rPr>
        <w:t>Offeror</w:t>
      </w:r>
      <w:r w:rsidRPr="00EF6B47">
        <w:rPr>
          <w:rFonts w:asciiTheme="majorBidi" w:hAnsiTheme="majorBidi" w:cstheme="majorBidi"/>
        </w:rPr>
        <w:t xml:space="preserve">s must include details demonstrating their experience and technical ability in implementing the technical approach/methodology to conducting the </w:t>
      </w:r>
      <w:r w:rsidR="00EA5383" w:rsidRPr="00EF6B47">
        <w:rPr>
          <w:rFonts w:asciiTheme="majorBidi" w:hAnsiTheme="majorBidi" w:cstheme="majorBidi"/>
        </w:rPr>
        <w:t>scope of work, methodology,</w:t>
      </w:r>
      <w:r w:rsidRPr="00EF6B47">
        <w:rPr>
          <w:rFonts w:asciiTheme="majorBidi" w:hAnsiTheme="majorBidi" w:cstheme="majorBidi"/>
        </w:rPr>
        <w:t xml:space="preserve"> and the detailed work plan. Additionally, </w:t>
      </w:r>
      <w:r w:rsidR="006F607A" w:rsidRPr="00EF6B47">
        <w:rPr>
          <w:rFonts w:asciiTheme="majorBidi" w:hAnsiTheme="majorBidi" w:cstheme="majorBidi"/>
        </w:rPr>
        <w:t xml:space="preserve">the </w:t>
      </w:r>
      <w:r w:rsidR="00FA3015" w:rsidRPr="00EF6B47">
        <w:rPr>
          <w:rFonts w:asciiTheme="majorBidi" w:hAnsiTheme="majorBidi" w:cstheme="majorBidi"/>
        </w:rPr>
        <w:t>Offeror</w:t>
      </w:r>
      <w:r w:rsidRPr="00EF6B47">
        <w:rPr>
          <w:rFonts w:asciiTheme="majorBidi" w:hAnsiTheme="majorBidi" w:cstheme="majorBidi"/>
        </w:rPr>
        <w:t xml:space="preserve"> must include 3 past performance references of similar work (under contracts</w:t>
      </w:r>
      <w:r w:rsidR="00EA5383" w:rsidRPr="00EF6B47">
        <w:rPr>
          <w:rFonts w:asciiTheme="majorBidi" w:hAnsiTheme="majorBidi" w:cstheme="majorBidi"/>
        </w:rPr>
        <w:t>, grants</w:t>
      </w:r>
      <w:r w:rsidR="006F607A" w:rsidRPr="00EF6B47">
        <w:rPr>
          <w:rFonts w:asciiTheme="majorBidi" w:hAnsiTheme="majorBidi" w:cstheme="majorBidi"/>
        </w:rPr>
        <w:t>,</w:t>
      </w:r>
      <w:r w:rsidRPr="00EF6B47">
        <w:rPr>
          <w:rFonts w:asciiTheme="majorBidi" w:hAnsiTheme="majorBidi" w:cstheme="majorBidi"/>
        </w:rPr>
        <w:t xml:space="preserve"> or subcontracts</w:t>
      </w:r>
      <w:r w:rsidR="00EA5383" w:rsidRPr="00EF6B47">
        <w:rPr>
          <w:rFonts w:asciiTheme="majorBidi" w:hAnsiTheme="majorBidi" w:cstheme="majorBidi"/>
        </w:rPr>
        <w:t>/subawards</w:t>
      </w:r>
      <w:r w:rsidRPr="00EF6B47">
        <w:rPr>
          <w:rFonts w:asciiTheme="majorBidi" w:hAnsiTheme="majorBidi" w:cstheme="majorBidi"/>
        </w:rPr>
        <w:t xml:space="preserve">) previously implemented as well as contact information for the </w:t>
      </w:r>
      <w:r w:rsidR="00EA5383" w:rsidRPr="00EF6B47">
        <w:rPr>
          <w:rFonts w:asciiTheme="majorBidi" w:hAnsiTheme="majorBidi" w:cstheme="majorBidi"/>
        </w:rPr>
        <w:t>clients</w:t>
      </w:r>
      <w:r w:rsidRPr="00EF6B47">
        <w:rPr>
          <w:rFonts w:asciiTheme="majorBidi" w:hAnsiTheme="majorBidi" w:cstheme="majorBidi"/>
        </w:rPr>
        <w:t xml:space="preserve"> for which such work was completed. </w:t>
      </w:r>
    </w:p>
    <w:p w14:paraId="71D81C3F" w14:textId="52ED47A9" w:rsidR="0003664F" w:rsidRPr="00EF6B47" w:rsidRDefault="00617FD4" w:rsidP="003F39CD">
      <w:pPr>
        <w:pStyle w:val="Default"/>
        <w:spacing w:before="120" w:after="120"/>
        <w:ind w:left="720"/>
        <w:jc w:val="both"/>
        <w:rPr>
          <w:rFonts w:asciiTheme="majorBidi" w:hAnsiTheme="majorBidi" w:cstheme="majorBidi"/>
        </w:rPr>
      </w:pPr>
      <w:r w:rsidRPr="00EF6B47">
        <w:rPr>
          <w:rFonts w:asciiTheme="majorBidi" w:hAnsiTheme="majorBidi" w:cstheme="majorBidi"/>
        </w:rPr>
        <w:t xml:space="preserve">Contact information must include at a minimum: name of point of contact </w:t>
      </w:r>
      <w:r w:rsidR="006D0FEB" w:rsidRPr="00EF6B47">
        <w:rPr>
          <w:rFonts w:asciiTheme="majorBidi" w:hAnsiTheme="majorBidi" w:cstheme="majorBidi"/>
        </w:rPr>
        <w:t>that</w:t>
      </w:r>
      <w:r w:rsidRPr="00EF6B47">
        <w:rPr>
          <w:rFonts w:asciiTheme="majorBidi" w:hAnsiTheme="majorBidi" w:cstheme="majorBidi"/>
        </w:rPr>
        <w:t xml:space="preserve"> can speak to the </w:t>
      </w:r>
      <w:r w:rsidR="00FA3015" w:rsidRPr="00EF6B47">
        <w:rPr>
          <w:rFonts w:asciiTheme="majorBidi" w:hAnsiTheme="majorBidi" w:cstheme="majorBidi"/>
        </w:rPr>
        <w:t>Offeror</w:t>
      </w:r>
      <w:r w:rsidRPr="00EF6B47">
        <w:rPr>
          <w:rFonts w:asciiTheme="majorBidi" w:hAnsiTheme="majorBidi" w:cstheme="majorBidi"/>
        </w:rPr>
        <w:t xml:space="preserve">’s performance, </w:t>
      </w:r>
      <w:proofErr w:type="gramStart"/>
      <w:r w:rsidRPr="00EF6B47">
        <w:rPr>
          <w:rFonts w:asciiTheme="majorBidi" w:hAnsiTheme="majorBidi" w:cstheme="majorBidi"/>
        </w:rPr>
        <w:t>name</w:t>
      </w:r>
      <w:proofErr w:type="gramEnd"/>
      <w:r w:rsidRPr="00EF6B47">
        <w:rPr>
          <w:rFonts w:asciiTheme="majorBidi" w:hAnsiTheme="majorBidi" w:cstheme="majorBidi"/>
        </w:rPr>
        <w:t xml:space="preserve"> and address of the company for which the work was </w:t>
      </w:r>
      <w:r w:rsidR="006D0FEB" w:rsidRPr="00EF6B47">
        <w:rPr>
          <w:rFonts w:asciiTheme="majorBidi" w:hAnsiTheme="majorBidi" w:cstheme="majorBidi"/>
        </w:rPr>
        <w:t>perform</w:t>
      </w:r>
      <w:r w:rsidR="006F607A" w:rsidRPr="00EF6B47">
        <w:rPr>
          <w:rFonts w:asciiTheme="majorBidi" w:hAnsiTheme="majorBidi" w:cstheme="majorBidi"/>
        </w:rPr>
        <w:t>ed,</w:t>
      </w:r>
      <w:r w:rsidRPr="00EF6B47">
        <w:rPr>
          <w:rFonts w:asciiTheme="majorBidi" w:hAnsiTheme="majorBidi" w:cstheme="majorBidi"/>
        </w:rPr>
        <w:t xml:space="preserve"> and email and phone number of the point of contact. </w:t>
      </w:r>
    </w:p>
    <w:p w14:paraId="3D265F51" w14:textId="25B4241C" w:rsidR="00A803E3" w:rsidRPr="00EF6B47" w:rsidRDefault="00E8279E" w:rsidP="003F39CD">
      <w:pPr>
        <w:pStyle w:val="Default"/>
        <w:spacing w:before="120" w:after="120"/>
        <w:ind w:left="720"/>
        <w:jc w:val="both"/>
        <w:rPr>
          <w:rFonts w:asciiTheme="majorBidi" w:eastAsia="Times New Roman" w:hAnsiTheme="majorBidi" w:cstheme="majorBidi"/>
        </w:rPr>
      </w:pPr>
      <w:r w:rsidRPr="00EF6B47">
        <w:rPr>
          <w:rFonts w:asciiTheme="majorBidi" w:eastAsia="Times New Roman" w:hAnsiTheme="majorBidi" w:cstheme="majorBidi"/>
        </w:rPr>
        <w:t xml:space="preserve">JAA </w:t>
      </w:r>
      <w:r w:rsidR="00617FD4" w:rsidRPr="00EF6B47">
        <w:rPr>
          <w:rFonts w:asciiTheme="majorBidi" w:eastAsia="Times New Roman" w:hAnsiTheme="majorBidi" w:cstheme="majorBidi"/>
        </w:rPr>
        <w:t xml:space="preserve">reserves the right to check additional references not provided by </w:t>
      </w:r>
      <w:r w:rsidR="00BC731D" w:rsidRPr="00EF6B47">
        <w:rPr>
          <w:rFonts w:asciiTheme="majorBidi" w:eastAsia="Times New Roman" w:hAnsiTheme="majorBidi" w:cstheme="majorBidi"/>
        </w:rPr>
        <w:t>a</w:t>
      </w:r>
      <w:r w:rsidR="00147CF6" w:rsidRPr="00EF6B47">
        <w:rPr>
          <w:rFonts w:asciiTheme="majorBidi" w:eastAsia="Times New Roman" w:hAnsiTheme="majorBidi" w:cstheme="majorBidi"/>
        </w:rPr>
        <w:t>n</w:t>
      </w:r>
      <w:r w:rsidR="00BC731D" w:rsidRPr="00EF6B47">
        <w:rPr>
          <w:rFonts w:asciiTheme="majorBidi" w:eastAsia="Times New Roman" w:hAnsiTheme="majorBidi" w:cstheme="majorBidi"/>
        </w:rPr>
        <w:t xml:space="preserve"> </w:t>
      </w:r>
      <w:r w:rsidR="00FA3015" w:rsidRPr="00EF6B47">
        <w:rPr>
          <w:rFonts w:asciiTheme="majorBidi" w:eastAsia="Times New Roman" w:hAnsiTheme="majorBidi" w:cstheme="majorBidi"/>
        </w:rPr>
        <w:t>Offeror</w:t>
      </w:r>
      <w:r w:rsidR="00617FD4" w:rsidRPr="00EF6B47">
        <w:rPr>
          <w:rFonts w:asciiTheme="majorBidi" w:eastAsia="Times New Roman" w:hAnsiTheme="majorBidi" w:cstheme="majorBidi"/>
        </w:rPr>
        <w:t xml:space="preserve">. </w:t>
      </w:r>
    </w:p>
    <w:p w14:paraId="1485D7A2" w14:textId="77777777" w:rsidR="005B4281" w:rsidRPr="00EF6B47" w:rsidRDefault="005B4281" w:rsidP="009C24EE">
      <w:pPr>
        <w:spacing w:before="120" w:after="120"/>
        <w:jc w:val="both"/>
        <w:rPr>
          <w:rFonts w:asciiTheme="majorBidi" w:hAnsiTheme="majorBidi" w:cstheme="majorBidi"/>
          <w:color w:val="000000"/>
          <w:szCs w:val="24"/>
          <w:lang w:val="en-US"/>
        </w:rPr>
      </w:pPr>
    </w:p>
    <w:p w14:paraId="5FCEAFF4" w14:textId="1A74A9DE" w:rsidR="00617FD4" w:rsidRPr="00EF6B47" w:rsidRDefault="00617FD4" w:rsidP="009C24EE">
      <w:pPr>
        <w:spacing w:before="120" w:after="120"/>
        <w:jc w:val="both"/>
        <w:rPr>
          <w:rFonts w:asciiTheme="majorBidi" w:hAnsiTheme="majorBidi" w:cstheme="majorBidi"/>
          <w:szCs w:val="24"/>
          <w:lang w:val="en-US"/>
        </w:rPr>
      </w:pPr>
      <w:r w:rsidRPr="00EF6B47">
        <w:rPr>
          <w:rFonts w:asciiTheme="majorBidi" w:hAnsiTheme="majorBidi" w:cstheme="majorBidi"/>
          <w:color w:val="000000"/>
          <w:szCs w:val="24"/>
          <w:lang w:val="en-US"/>
        </w:rPr>
        <w:t xml:space="preserve">The sections of the technical proposal stated above must respond to the detailed information set out </w:t>
      </w:r>
      <w:r w:rsidRPr="00DB0863">
        <w:rPr>
          <w:rFonts w:asciiTheme="majorBidi" w:hAnsiTheme="majorBidi" w:cstheme="majorBidi"/>
          <w:szCs w:val="24"/>
          <w:lang w:val="en-US"/>
        </w:rPr>
        <w:t xml:space="preserve">in Section </w:t>
      </w:r>
      <w:r w:rsidR="00ED7BCF" w:rsidRPr="00DB0863">
        <w:rPr>
          <w:rFonts w:asciiTheme="majorBidi" w:hAnsiTheme="majorBidi" w:cstheme="majorBidi"/>
          <w:szCs w:val="24"/>
          <w:lang w:val="en-US"/>
        </w:rPr>
        <w:t>1</w:t>
      </w:r>
      <w:r w:rsidRPr="00DB0863">
        <w:rPr>
          <w:rFonts w:asciiTheme="majorBidi" w:hAnsiTheme="majorBidi" w:cstheme="majorBidi"/>
          <w:szCs w:val="24"/>
          <w:lang w:val="en-US"/>
        </w:rPr>
        <w:t xml:space="preserve"> of </w:t>
      </w:r>
      <w:r w:rsidRPr="00EF6B47">
        <w:rPr>
          <w:rFonts w:asciiTheme="majorBidi" w:hAnsiTheme="majorBidi" w:cstheme="majorBidi"/>
          <w:color w:val="000000"/>
          <w:szCs w:val="24"/>
          <w:lang w:val="en-US"/>
        </w:rPr>
        <w:t>this RFP, which provides the background, states the scope of work, describes the deliverables, and provides a deliverables schedule.</w:t>
      </w:r>
    </w:p>
    <w:p w14:paraId="34D2F7A4" w14:textId="17F2C0BD" w:rsidR="00AD7B22" w:rsidRPr="00EF6B47" w:rsidRDefault="00147CF6" w:rsidP="009C24EE">
      <w:pPr>
        <w:autoSpaceDE w:val="0"/>
        <w:autoSpaceDN w:val="0"/>
        <w:adjustRightInd w:val="0"/>
        <w:spacing w:before="120" w:after="120"/>
        <w:jc w:val="both"/>
        <w:rPr>
          <w:rFonts w:asciiTheme="majorBidi" w:hAnsiTheme="majorBidi" w:cstheme="majorBidi"/>
          <w:color w:val="000000"/>
          <w:szCs w:val="24"/>
          <w:lang w:val="en-US"/>
        </w:rPr>
      </w:pPr>
      <w:bookmarkStart w:id="21" w:name="_Ref179174061"/>
      <w:bookmarkStart w:id="22" w:name="_Ref179174361"/>
      <w:bookmarkStart w:id="23" w:name="_Toc179879664"/>
      <w:r w:rsidRPr="00EF6B47">
        <w:rPr>
          <w:rFonts w:asciiTheme="majorBidi" w:hAnsiTheme="majorBidi" w:cstheme="majorBidi"/>
          <w:color w:val="000000"/>
          <w:szCs w:val="24"/>
          <w:lang w:val="en-US"/>
        </w:rPr>
        <w:t xml:space="preserve">A sample </w:t>
      </w:r>
      <w:r w:rsidR="00A803E3" w:rsidRPr="00EF6B47">
        <w:rPr>
          <w:rFonts w:asciiTheme="majorBidi" w:hAnsiTheme="majorBidi" w:cstheme="majorBidi"/>
          <w:color w:val="000000"/>
          <w:szCs w:val="24"/>
          <w:lang w:val="en-US"/>
        </w:rPr>
        <w:t xml:space="preserve">proposal format is provided in Annex </w:t>
      </w:r>
      <w:r w:rsidR="00101759" w:rsidRPr="00EF6B47">
        <w:rPr>
          <w:rFonts w:asciiTheme="majorBidi" w:hAnsiTheme="majorBidi" w:cstheme="majorBidi"/>
          <w:color w:val="000000"/>
          <w:szCs w:val="24"/>
          <w:lang w:val="en-US"/>
        </w:rPr>
        <w:t>3</w:t>
      </w:r>
      <w:r w:rsidR="00A803E3" w:rsidRPr="00EF6B47">
        <w:rPr>
          <w:rFonts w:asciiTheme="majorBidi" w:hAnsiTheme="majorBidi" w:cstheme="majorBidi"/>
          <w:color w:val="000000"/>
          <w:szCs w:val="24"/>
          <w:lang w:val="en-US"/>
        </w:rPr>
        <w:t xml:space="preserve"> of this RFP. </w:t>
      </w:r>
    </w:p>
    <w:p w14:paraId="4D91455D" w14:textId="77777777" w:rsidR="005B4281" w:rsidRPr="00EF6B47" w:rsidRDefault="005B4281" w:rsidP="009C24EE">
      <w:pPr>
        <w:autoSpaceDE w:val="0"/>
        <w:autoSpaceDN w:val="0"/>
        <w:adjustRightInd w:val="0"/>
        <w:spacing w:before="120" w:after="120"/>
        <w:jc w:val="both"/>
        <w:rPr>
          <w:rFonts w:asciiTheme="majorBidi" w:hAnsiTheme="majorBidi" w:cstheme="majorBidi"/>
          <w:color w:val="000000"/>
          <w:szCs w:val="24"/>
          <w:lang w:val="en-US"/>
        </w:rPr>
      </w:pPr>
    </w:p>
    <w:p w14:paraId="04B232C9" w14:textId="025B2C57" w:rsidR="00D047CA" w:rsidRPr="00EF6B47" w:rsidRDefault="00AD7B22" w:rsidP="001D1925">
      <w:pPr>
        <w:pStyle w:val="ListParagraph"/>
        <w:numPr>
          <w:ilvl w:val="0"/>
          <w:numId w:val="32"/>
        </w:numPr>
        <w:autoSpaceDE w:val="0"/>
        <w:autoSpaceDN w:val="0"/>
        <w:adjustRightInd w:val="0"/>
        <w:spacing w:before="0" w:after="0"/>
        <w:rPr>
          <w:rFonts w:asciiTheme="majorBidi" w:hAnsiTheme="majorBidi" w:cstheme="majorBidi"/>
          <w:b/>
        </w:rPr>
      </w:pPr>
      <w:r w:rsidRPr="00EF6B47">
        <w:rPr>
          <w:rFonts w:asciiTheme="majorBidi" w:hAnsiTheme="majorBidi" w:cstheme="majorBidi"/>
          <w:b/>
        </w:rPr>
        <w:t xml:space="preserve">Cost Proposal </w:t>
      </w:r>
    </w:p>
    <w:p w14:paraId="200BD9FB" w14:textId="77777777" w:rsidR="00AE2113" w:rsidRPr="00EF6B47" w:rsidRDefault="005157D6" w:rsidP="00BB4D0F">
      <w:pPr>
        <w:autoSpaceDE w:val="0"/>
        <w:autoSpaceDN w:val="0"/>
        <w:adjustRightInd w:val="0"/>
        <w:spacing w:before="120" w:after="120"/>
        <w:jc w:val="both"/>
        <w:rPr>
          <w:rFonts w:asciiTheme="majorBidi" w:hAnsiTheme="majorBidi" w:cstheme="majorBidi"/>
          <w:szCs w:val="24"/>
          <w:lang w:val="en-US"/>
        </w:rPr>
      </w:pPr>
      <w:r w:rsidRPr="00EF6B47">
        <w:rPr>
          <w:rFonts w:asciiTheme="majorBidi" w:hAnsiTheme="majorBidi" w:cstheme="majorBidi"/>
          <w:szCs w:val="24"/>
          <w:lang w:val="en-US"/>
        </w:rPr>
        <w:t xml:space="preserve">The cost proposal shall be submitted </w:t>
      </w:r>
      <w:r w:rsidR="00AE1807" w:rsidRPr="00EF6B47">
        <w:rPr>
          <w:rFonts w:asciiTheme="majorBidi" w:hAnsiTheme="majorBidi" w:cstheme="majorBidi"/>
          <w:szCs w:val="24"/>
          <w:lang w:val="en-US"/>
        </w:rPr>
        <w:t>separately</w:t>
      </w:r>
      <w:r w:rsidRPr="00EF6B47">
        <w:rPr>
          <w:rFonts w:asciiTheme="majorBidi" w:hAnsiTheme="majorBidi" w:cstheme="majorBidi"/>
          <w:szCs w:val="24"/>
          <w:lang w:val="en-US"/>
        </w:rPr>
        <w:t xml:space="preserve"> from the technical proposal. </w:t>
      </w:r>
      <w:r w:rsidR="00AE1807" w:rsidRPr="00EF6B47">
        <w:rPr>
          <w:rFonts w:asciiTheme="majorBidi" w:hAnsiTheme="majorBidi" w:cstheme="majorBidi"/>
          <w:szCs w:val="24"/>
          <w:lang w:val="en-US"/>
        </w:rPr>
        <w:t>The cost proposal comprises the Budget, Budget Narrative</w:t>
      </w:r>
      <w:r w:rsidR="00DB574B" w:rsidRPr="00EF6B47">
        <w:rPr>
          <w:rFonts w:asciiTheme="majorBidi" w:hAnsiTheme="majorBidi" w:cstheme="majorBidi"/>
          <w:szCs w:val="24"/>
          <w:lang w:val="en-US"/>
        </w:rPr>
        <w:t>, and any required supporting cost documentation (as applicable)</w:t>
      </w:r>
      <w:r w:rsidR="00AE1807" w:rsidRPr="00EF6B47">
        <w:rPr>
          <w:rFonts w:asciiTheme="majorBidi" w:hAnsiTheme="majorBidi" w:cstheme="majorBidi"/>
          <w:szCs w:val="24"/>
          <w:lang w:val="en-US"/>
        </w:rPr>
        <w:t xml:space="preserve">. </w:t>
      </w:r>
    </w:p>
    <w:p w14:paraId="465CC1BA" w14:textId="77777777" w:rsidR="001F75FC" w:rsidRPr="00EF6B47" w:rsidRDefault="001F75FC" w:rsidP="00BB4D0F">
      <w:pPr>
        <w:autoSpaceDE w:val="0"/>
        <w:autoSpaceDN w:val="0"/>
        <w:adjustRightInd w:val="0"/>
        <w:spacing w:before="120" w:after="120"/>
        <w:jc w:val="both"/>
        <w:rPr>
          <w:rFonts w:asciiTheme="majorBidi" w:hAnsiTheme="majorBidi" w:cstheme="majorBidi"/>
          <w:szCs w:val="24"/>
          <w:lang w:val="en-US"/>
        </w:rPr>
      </w:pPr>
    </w:p>
    <w:p w14:paraId="43AA37BF" w14:textId="7A851FC6" w:rsidR="00AE2113" w:rsidRPr="00EF6B47" w:rsidRDefault="00FA684F" w:rsidP="001D1925">
      <w:pPr>
        <w:pStyle w:val="ListParagraph"/>
        <w:numPr>
          <w:ilvl w:val="0"/>
          <w:numId w:val="35"/>
        </w:numPr>
        <w:autoSpaceDE w:val="0"/>
        <w:autoSpaceDN w:val="0"/>
        <w:adjustRightInd w:val="0"/>
        <w:rPr>
          <w:rFonts w:asciiTheme="majorBidi" w:hAnsiTheme="majorBidi" w:cstheme="majorBidi"/>
          <w:b/>
          <w:bCs/>
          <w:i/>
          <w:iCs/>
          <w:color w:val="000000"/>
          <w:sz w:val="24"/>
        </w:rPr>
      </w:pPr>
      <w:r w:rsidRPr="00EF6B47">
        <w:rPr>
          <w:rFonts w:asciiTheme="majorBidi" w:hAnsiTheme="majorBidi" w:cstheme="majorBidi"/>
          <w:b/>
          <w:bCs/>
          <w:i/>
          <w:iCs/>
          <w:color w:val="000000"/>
          <w:sz w:val="24"/>
        </w:rPr>
        <w:t>Budget</w:t>
      </w:r>
    </w:p>
    <w:p w14:paraId="75E6EF27" w14:textId="01B624B0" w:rsidR="005157D6" w:rsidRPr="00EF6B47" w:rsidRDefault="005157D6" w:rsidP="00BB4D0F">
      <w:pPr>
        <w:autoSpaceDE w:val="0"/>
        <w:autoSpaceDN w:val="0"/>
        <w:adjustRightInd w:val="0"/>
        <w:spacing w:before="120" w:after="120"/>
        <w:jc w:val="both"/>
        <w:rPr>
          <w:rFonts w:asciiTheme="majorBidi" w:hAnsiTheme="majorBidi" w:cstheme="majorBidi"/>
          <w:szCs w:val="24"/>
          <w:lang w:val="en-US"/>
        </w:rPr>
      </w:pPr>
      <w:r w:rsidRPr="00EF6B47">
        <w:rPr>
          <w:rFonts w:asciiTheme="majorBidi" w:hAnsiTheme="majorBidi" w:cstheme="majorBidi"/>
          <w:szCs w:val="24"/>
          <w:lang w:val="en-US"/>
        </w:rPr>
        <w:t>Offerors shall fill in the budget form with sufficient detail to permit evaluation of cost reasonableness.</w:t>
      </w:r>
      <w:r w:rsidR="00FD60FB" w:rsidRPr="00EF6B47">
        <w:rPr>
          <w:rFonts w:asciiTheme="majorBidi" w:hAnsiTheme="majorBidi" w:cstheme="majorBidi"/>
          <w:szCs w:val="24"/>
          <w:lang w:val="en-US"/>
        </w:rPr>
        <w:t xml:space="preserve"> The </w:t>
      </w:r>
      <w:r w:rsidR="00AE1807" w:rsidRPr="00EF6B47">
        <w:rPr>
          <w:rFonts w:asciiTheme="majorBidi" w:hAnsiTheme="majorBidi" w:cstheme="majorBidi"/>
          <w:szCs w:val="24"/>
          <w:lang w:val="en-US"/>
        </w:rPr>
        <w:t>B</w:t>
      </w:r>
      <w:r w:rsidR="00FD60FB" w:rsidRPr="00EF6B47">
        <w:rPr>
          <w:rFonts w:asciiTheme="majorBidi" w:hAnsiTheme="majorBidi" w:cstheme="majorBidi"/>
          <w:szCs w:val="24"/>
          <w:lang w:val="en-US"/>
        </w:rPr>
        <w:t>udget must be accompanied by a Budget Narrative document in Microsoft Word format (or compatible).</w:t>
      </w:r>
    </w:p>
    <w:p w14:paraId="6200C20E" w14:textId="5F0BFA07" w:rsidR="00CF18E9" w:rsidRPr="00EF6B47" w:rsidRDefault="00D047CA" w:rsidP="00BB4D0F">
      <w:pPr>
        <w:autoSpaceDE w:val="0"/>
        <w:autoSpaceDN w:val="0"/>
        <w:adjustRightInd w:val="0"/>
        <w:spacing w:before="120" w:after="120"/>
        <w:jc w:val="both"/>
        <w:rPr>
          <w:rFonts w:asciiTheme="majorBidi" w:hAnsiTheme="majorBidi" w:cstheme="majorBidi"/>
          <w:color w:val="000000"/>
          <w:szCs w:val="24"/>
          <w:lang w:val="en-US"/>
        </w:rPr>
      </w:pPr>
      <w:r w:rsidRPr="00EF6B47">
        <w:rPr>
          <w:rFonts w:asciiTheme="majorBidi" w:hAnsiTheme="majorBidi" w:cstheme="majorBidi"/>
          <w:szCs w:val="24"/>
          <w:lang w:val="en-US"/>
        </w:rPr>
        <w:t>All bids must include proposed costs to complete the tasks described in the project Scope of Work.</w:t>
      </w:r>
      <w:r w:rsidRPr="00EF6B47">
        <w:rPr>
          <w:rFonts w:asciiTheme="majorBidi" w:hAnsiTheme="majorBidi" w:cstheme="majorBidi"/>
          <w:color w:val="000000"/>
          <w:szCs w:val="24"/>
          <w:lang w:val="en-US"/>
        </w:rPr>
        <w:t xml:space="preserve"> </w:t>
      </w:r>
      <w:r w:rsidR="00AD7B22" w:rsidRPr="00EF6B47">
        <w:rPr>
          <w:rFonts w:asciiTheme="majorBidi" w:hAnsiTheme="majorBidi" w:cstheme="majorBidi"/>
          <w:color w:val="000000"/>
          <w:szCs w:val="24"/>
          <w:lang w:val="en-US"/>
        </w:rPr>
        <w:t xml:space="preserve">The cost proposal is used to determine which proposals represent the best value and serves as a basis of negotiation before award of a subcontract. </w:t>
      </w:r>
    </w:p>
    <w:p w14:paraId="52218E6B" w14:textId="0088C391" w:rsidR="00B453B9" w:rsidRPr="00EF6B47" w:rsidRDefault="00AD7B22" w:rsidP="00BB4D0F">
      <w:pPr>
        <w:autoSpaceDE w:val="0"/>
        <w:autoSpaceDN w:val="0"/>
        <w:adjustRightInd w:val="0"/>
        <w:spacing w:before="120" w:after="120"/>
        <w:jc w:val="both"/>
        <w:rPr>
          <w:rFonts w:asciiTheme="majorBidi" w:hAnsiTheme="majorBidi" w:cstheme="majorBidi"/>
          <w:color w:val="000000"/>
          <w:szCs w:val="24"/>
          <w:lang w:val="en-US"/>
        </w:rPr>
      </w:pPr>
      <w:r w:rsidRPr="00EF6B47">
        <w:rPr>
          <w:rFonts w:asciiTheme="majorBidi" w:hAnsiTheme="majorBidi" w:cstheme="majorBidi"/>
          <w:color w:val="000000"/>
          <w:szCs w:val="24"/>
          <w:lang w:val="en-US"/>
        </w:rPr>
        <w:t xml:space="preserve">The price of the subcontract to be awarded will be </w:t>
      </w:r>
      <w:r w:rsidR="00B84DBB">
        <w:rPr>
          <w:rFonts w:asciiTheme="majorBidi" w:hAnsiTheme="majorBidi" w:cstheme="majorBidi"/>
          <w:color w:val="000000"/>
          <w:szCs w:val="24"/>
          <w:lang w:val="en-US"/>
        </w:rPr>
        <w:t>time and materials</w:t>
      </w:r>
      <w:r w:rsidRPr="00EF6B47">
        <w:rPr>
          <w:rFonts w:asciiTheme="majorBidi" w:hAnsiTheme="majorBidi" w:cstheme="majorBidi"/>
          <w:color w:val="000000"/>
          <w:szCs w:val="24"/>
          <w:lang w:val="en-US"/>
        </w:rPr>
        <w:t xml:space="preserve">. No profit, fees, taxes, or additional costs can be added after award. </w:t>
      </w:r>
    </w:p>
    <w:p w14:paraId="7243F114" w14:textId="058BD6FE" w:rsidR="00B453B9" w:rsidRPr="00EF6B47" w:rsidRDefault="009226BB" w:rsidP="00BB4D0F">
      <w:pPr>
        <w:autoSpaceDE w:val="0"/>
        <w:autoSpaceDN w:val="0"/>
        <w:adjustRightInd w:val="0"/>
        <w:spacing w:before="120" w:after="120"/>
        <w:jc w:val="both"/>
        <w:rPr>
          <w:rFonts w:asciiTheme="majorBidi" w:hAnsiTheme="majorBidi" w:cstheme="majorBidi"/>
          <w:b/>
          <w:color w:val="000000"/>
          <w:szCs w:val="24"/>
          <w:lang w:val="en-US"/>
        </w:rPr>
      </w:pPr>
      <w:bookmarkStart w:id="24" w:name="_Toc453843465"/>
      <w:r w:rsidRPr="00EF6B47">
        <w:rPr>
          <w:rFonts w:asciiTheme="majorBidi" w:hAnsiTheme="majorBidi" w:cstheme="majorBidi"/>
          <w:b/>
          <w:color w:val="000000"/>
          <w:szCs w:val="24"/>
          <w:lang w:val="en-US"/>
        </w:rPr>
        <w:lastRenderedPageBreak/>
        <w:t xml:space="preserve">Offerors should present their offer and complete </w:t>
      </w:r>
      <w:r w:rsidR="000922F9" w:rsidRPr="00EF6B47">
        <w:rPr>
          <w:rFonts w:asciiTheme="majorBidi" w:hAnsiTheme="majorBidi" w:cstheme="majorBidi"/>
          <w:b/>
          <w:color w:val="000000"/>
          <w:szCs w:val="24"/>
          <w:lang w:val="en-US"/>
        </w:rPr>
        <w:t>the</w:t>
      </w:r>
      <w:r w:rsidR="00B453B9" w:rsidRPr="00EF6B47">
        <w:rPr>
          <w:rFonts w:asciiTheme="majorBidi" w:hAnsiTheme="majorBidi" w:cstheme="majorBidi"/>
          <w:b/>
          <w:color w:val="000000"/>
          <w:szCs w:val="24"/>
          <w:lang w:val="en-US"/>
        </w:rPr>
        <w:t xml:space="preserve"> Proposal Cost Summary</w:t>
      </w:r>
      <w:r w:rsidR="000922F9" w:rsidRPr="00EF6B47">
        <w:rPr>
          <w:rFonts w:asciiTheme="majorBidi" w:hAnsiTheme="majorBidi" w:cstheme="majorBidi"/>
          <w:b/>
          <w:color w:val="000000"/>
          <w:szCs w:val="24"/>
          <w:lang w:val="en-US"/>
        </w:rPr>
        <w:t xml:space="preserve"> in Annex 3</w:t>
      </w:r>
      <w:r w:rsidRPr="00EF6B47">
        <w:rPr>
          <w:rFonts w:asciiTheme="majorBidi" w:hAnsiTheme="majorBidi" w:cstheme="majorBidi"/>
          <w:b/>
          <w:color w:val="000000"/>
          <w:szCs w:val="24"/>
          <w:lang w:val="en-US"/>
        </w:rPr>
        <w:t xml:space="preserve">.  This cost summary shall be the basis for cost proposal </w:t>
      </w:r>
      <w:r w:rsidR="00B453B9" w:rsidRPr="00EF6B47">
        <w:rPr>
          <w:rFonts w:asciiTheme="majorBidi" w:hAnsiTheme="majorBidi" w:cstheme="majorBidi"/>
          <w:b/>
          <w:color w:val="000000"/>
          <w:szCs w:val="24"/>
          <w:lang w:val="en-US"/>
        </w:rPr>
        <w:t>evaluation of all offerors</w:t>
      </w:r>
      <w:r w:rsidR="00480502" w:rsidRPr="00EF6B47">
        <w:rPr>
          <w:rFonts w:asciiTheme="majorBidi" w:hAnsiTheme="majorBidi" w:cstheme="majorBidi"/>
          <w:b/>
          <w:color w:val="000000"/>
          <w:szCs w:val="24"/>
          <w:lang w:val="en-US"/>
        </w:rPr>
        <w:t>’</w:t>
      </w:r>
      <w:r w:rsidR="00B453B9" w:rsidRPr="00EF6B47">
        <w:rPr>
          <w:rFonts w:asciiTheme="majorBidi" w:hAnsiTheme="majorBidi" w:cstheme="majorBidi"/>
          <w:b/>
          <w:color w:val="000000"/>
          <w:szCs w:val="24"/>
          <w:lang w:val="en-US"/>
        </w:rPr>
        <w:t xml:space="preserve"> deliverable prices.</w:t>
      </w:r>
      <w:bookmarkEnd w:id="24"/>
      <w:r w:rsidR="00B453B9" w:rsidRPr="00EF6B47">
        <w:rPr>
          <w:rFonts w:asciiTheme="majorBidi" w:hAnsiTheme="majorBidi" w:cstheme="majorBidi"/>
          <w:b/>
          <w:color w:val="000000"/>
          <w:szCs w:val="24"/>
          <w:lang w:val="en-US"/>
        </w:rPr>
        <w:t xml:space="preserve">  </w:t>
      </w:r>
    </w:p>
    <w:p w14:paraId="33848EDE" w14:textId="15EECEB1" w:rsidR="00B453B9" w:rsidRPr="00EF6B47" w:rsidRDefault="000B66AE" w:rsidP="64E7E2B4">
      <w:pPr>
        <w:autoSpaceDE w:val="0"/>
        <w:autoSpaceDN w:val="0"/>
        <w:adjustRightInd w:val="0"/>
        <w:spacing w:before="120" w:after="120"/>
        <w:jc w:val="both"/>
        <w:rPr>
          <w:rFonts w:asciiTheme="majorBidi" w:hAnsiTheme="majorBidi" w:cstheme="majorBidi"/>
          <w:color w:val="000000"/>
          <w:lang w:val="en-US"/>
        </w:rPr>
      </w:pPr>
      <w:r w:rsidRPr="64E7E2B4">
        <w:rPr>
          <w:rFonts w:asciiTheme="majorBidi" w:hAnsiTheme="majorBidi" w:cstheme="majorBidi"/>
          <w:color w:val="000000" w:themeColor="text1"/>
          <w:lang w:val="en-US"/>
        </w:rPr>
        <w:t xml:space="preserve">The cost proposal should be based on the Scope of Work in section 1.2 above. The proposal should assume </w:t>
      </w:r>
      <w:r w:rsidR="00520446" w:rsidRPr="64E7E2B4">
        <w:rPr>
          <w:rFonts w:asciiTheme="majorBidi" w:hAnsiTheme="majorBidi" w:cstheme="majorBidi"/>
          <w:color w:val="000000" w:themeColor="text1"/>
          <w:lang w:val="en-US"/>
        </w:rPr>
        <w:t>activities</w:t>
      </w:r>
      <w:r w:rsidR="0093311C">
        <w:rPr>
          <w:rFonts w:asciiTheme="majorBidi" w:hAnsiTheme="majorBidi" w:cstheme="majorBidi"/>
          <w:color w:val="000000" w:themeColor="text1"/>
          <w:lang w:val="en-US"/>
        </w:rPr>
        <w:t xml:space="preserve"> and deliverables</w:t>
      </w:r>
      <w:r w:rsidR="00520446" w:rsidRPr="64E7E2B4">
        <w:rPr>
          <w:rFonts w:asciiTheme="majorBidi" w:hAnsiTheme="majorBidi" w:cstheme="majorBidi"/>
          <w:color w:val="000000" w:themeColor="text1"/>
          <w:lang w:val="en-US"/>
        </w:rPr>
        <w:t xml:space="preserve"> will be conducted </w:t>
      </w:r>
      <w:r w:rsidR="00520446" w:rsidRPr="004906A1">
        <w:rPr>
          <w:rFonts w:asciiTheme="majorBidi" w:hAnsiTheme="majorBidi" w:cstheme="majorBidi"/>
          <w:lang w:val="en-US"/>
        </w:rPr>
        <w:t xml:space="preserve">in various locations in </w:t>
      </w:r>
      <w:r w:rsidR="00F10B2D">
        <w:rPr>
          <w:rFonts w:asciiTheme="majorBidi" w:hAnsiTheme="majorBidi" w:cstheme="majorBidi"/>
          <w:lang w:val="en-US"/>
        </w:rPr>
        <w:t>Rwand</w:t>
      </w:r>
      <w:r w:rsidR="00520446" w:rsidRPr="004906A1">
        <w:rPr>
          <w:rFonts w:asciiTheme="majorBidi" w:hAnsiTheme="majorBidi" w:cstheme="majorBidi"/>
          <w:lang w:val="en-US"/>
        </w:rPr>
        <w:t>a</w:t>
      </w:r>
      <w:r w:rsidR="0093311C" w:rsidRPr="004906A1">
        <w:rPr>
          <w:rFonts w:asciiTheme="majorBidi" w:hAnsiTheme="majorBidi" w:cstheme="majorBidi"/>
          <w:lang w:val="en-US"/>
        </w:rPr>
        <w:t>.</w:t>
      </w:r>
    </w:p>
    <w:p w14:paraId="12F38B78" w14:textId="4C0BD9CC" w:rsidR="00B453B9" w:rsidRPr="00EF6B47" w:rsidRDefault="009226BB" w:rsidP="00BB4D0F">
      <w:pPr>
        <w:autoSpaceDE w:val="0"/>
        <w:autoSpaceDN w:val="0"/>
        <w:adjustRightInd w:val="0"/>
        <w:spacing w:before="120" w:after="120"/>
        <w:jc w:val="both"/>
        <w:rPr>
          <w:rFonts w:asciiTheme="majorBidi" w:hAnsiTheme="majorBidi" w:cstheme="majorBidi"/>
          <w:color w:val="000000"/>
          <w:szCs w:val="24"/>
          <w:lang w:val="en-US"/>
        </w:rPr>
      </w:pPr>
      <w:r w:rsidRPr="00EF6B47">
        <w:rPr>
          <w:rFonts w:asciiTheme="majorBidi" w:hAnsiTheme="majorBidi" w:cstheme="majorBidi"/>
          <w:color w:val="000000"/>
          <w:szCs w:val="24"/>
          <w:lang w:val="en-US"/>
        </w:rPr>
        <w:t>In addition</w:t>
      </w:r>
      <w:r w:rsidR="00AD7B22" w:rsidRPr="00EF6B47">
        <w:rPr>
          <w:rFonts w:asciiTheme="majorBidi" w:hAnsiTheme="majorBidi" w:cstheme="majorBidi"/>
          <w:color w:val="000000"/>
          <w:szCs w:val="24"/>
          <w:lang w:val="en-US"/>
        </w:rPr>
        <w:t xml:space="preserve">, for the purpose of the proposal, </w:t>
      </w:r>
      <w:r w:rsidR="00FA3015" w:rsidRPr="00EF6B47">
        <w:rPr>
          <w:rFonts w:asciiTheme="majorBidi" w:hAnsiTheme="majorBidi" w:cstheme="majorBidi"/>
          <w:color w:val="000000"/>
          <w:szCs w:val="24"/>
          <w:lang w:val="en-US"/>
        </w:rPr>
        <w:t>Offeror</w:t>
      </w:r>
      <w:r w:rsidR="00AD7B22" w:rsidRPr="00EF6B47">
        <w:rPr>
          <w:rFonts w:asciiTheme="majorBidi" w:hAnsiTheme="majorBidi" w:cstheme="majorBidi"/>
          <w:color w:val="000000"/>
          <w:szCs w:val="24"/>
          <w:lang w:val="en-US"/>
        </w:rPr>
        <w:t xml:space="preserve">s must provide a detailed budget showing major line items, </w:t>
      </w:r>
      <w:proofErr w:type="gramStart"/>
      <w:r w:rsidR="00AD7B22" w:rsidRPr="00EF6B47">
        <w:rPr>
          <w:rFonts w:asciiTheme="majorBidi" w:hAnsiTheme="majorBidi" w:cstheme="majorBidi"/>
          <w:color w:val="000000"/>
          <w:szCs w:val="24"/>
          <w:lang w:val="en-US"/>
        </w:rPr>
        <w:t>e.g.</w:t>
      </w:r>
      <w:proofErr w:type="gramEnd"/>
      <w:r w:rsidR="00AD7B22" w:rsidRPr="00EF6B47">
        <w:rPr>
          <w:rFonts w:asciiTheme="majorBidi" w:hAnsiTheme="majorBidi" w:cstheme="majorBidi"/>
          <w:color w:val="000000"/>
          <w:szCs w:val="24"/>
          <w:lang w:val="en-US"/>
        </w:rPr>
        <w:t xml:space="preserve"> salaries, allowances, travel costs,</w:t>
      </w:r>
      <w:r w:rsidR="002F6365" w:rsidRPr="00EF6B47">
        <w:rPr>
          <w:rFonts w:asciiTheme="majorBidi" w:hAnsiTheme="majorBidi" w:cstheme="majorBidi"/>
          <w:color w:val="000000"/>
          <w:szCs w:val="24"/>
          <w:lang w:val="en-US"/>
        </w:rPr>
        <w:t xml:space="preserve"> translation,</w:t>
      </w:r>
      <w:r w:rsidR="00AD7B22" w:rsidRPr="00EF6B47">
        <w:rPr>
          <w:rFonts w:asciiTheme="majorBidi" w:hAnsiTheme="majorBidi" w:cstheme="majorBidi"/>
          <w:color w:val="000000"/>
          <w:szCs w:val="24"/>
          <w:lang w:val="en-US"/>
        </w:rPr>
        <w:t xml:space="preserve"> other direct costs, indirect rates, etc., as well as individual line items, e.g. salaries or rates for individuals, different types of allowances, rent, utilities, insurance, etc. </w:t>
      </w:r>
      <w:r w:rsidR="00D047CA" w:rsidRPr="00EF6B47">
        <w:rPr>
          <w:rFonts w:asciiTheme="majorBidi" w:hAnsiTheme="majorBidi" w:cstheme="majorBidi"/>
          <w:color w:val="000000"/>
          <w:szCs w:val="24"/>
          <w:lang w:val="en-US"/>
        </w:rPr>
        <w:t>Bidd</w:t>
      </w:r>
      <w:r w:rsidR="00AD7B22" w:rsidRPr="00EF6B47">
        <w:rPr>
          <w:rFonts w:asciiTheme="majorBidi" w:hAnsiTheme="majorBidi" w:cstheme="majorBidi"/>
          <w:color w:val="000000"/>
          <w:szCs w:val="24"/>
          <w:lang w:val="en-US"/>
        </w:rPr>
        <w:t xml:space="preserve">ers must show unit prices, quantities, and total price. All items, services, etc. must be clearly labeled and included in the total offered price. All cost information must be expressed in </w:t>
      </w:r>
      <w:r w:rsidR="00691B05" w:rsidRPr="00EF6B47">
        <w:rPr>
          <w:rFonts w:asciiTheme="majorBidi" w:hAnsiTheme="majorBidi" w:cstheme="majorBidi"/>
          <w:color w:val="000000"/>
          <w:szCs w:val="24"/>
          <w:lang w:val="en-US"/>
        </w:rPr>
        <w:t>U.S. Dollars</w:t>
      </w:r>
      <w:r w:rsidR="00AD7B22" w:rsidRPr="00EF6B47">
        <w:rPr>
          <w:rFonts w:asciiTheme="majorBidi" w:hAnsiTheme="majorBidi" w:cstheme="majorBidi"/>
          <w:color w:val="000000"/>
          <w:szCs w:val="24"/>
          <w:lang w:val="en-US"/>
        </w:rPr>
        <w:t>.</w:t>
      </w:r>
    </w:p>
    <w:p w14:paraId="3D692369" w14:textId="77777777" w:rsidR="001F75FC" w:rsidRPr="00EF6B47" w:rsidRDefault="001F75FC" w:rsidP="00BB4D0F">
      <w:pPr>
        <w:autoSpaceDE w:val="0"/>
        <w:autoSpaceDN w:val="0"/>
        <w:adjustRightInd w:val="0"/>
        <w:spacing w:before="120" w:after="120"/>
        <w:jc w:val="both"/>
        <w:rPr>
          <w:rFonts w:asciiTheme="majorBidi" w:hAnsiTheme="majorBidi" w:cstheme="majorBidi"/>
          <w:color w:val="000000"/>
          <w:szCs w:val="24"/>
          <w:lang w:val="en-US"/>
        </w:rPr>
      </w:pPr>
    </w:p>
    <w:p w14:paraId="414B98BB" w14:textId="609085FC" w:rsidR="001F75FC" w:rsidRPr="00EF6B47" w:rsidRDefault="001F75FC" w:rsidP="001D1925">
      <w:pPr>
        <w:pStyle w:val="ListParagraph"/>
        <w:numPr>
          <w:ilvl w:val="0"/>
          <w:numId w:val="35"/>
        </w:numPr>
        <w:autoSpaceDE w:val="0"/>
        <w:autoSpaceDN w:val="0"/>
        <w:adjustRightInd w:val="0"/>
        <w:rPr>
          <w:rFonts w:asciiTheme="majorBidi" w:hAnsiTheme="majorBidi" w:cstheme="majorBidi"/>
          <w:b/>
          <w:bCs/>
          <w:i/>
          <w:iCs/>
          <w:color w:val="000000"/>
          <w:sz w:val="24"/>
        </w:rPr>
      </w:pPr>
      <w:r w:rsidRPr="00EF6B47">
        <w:rPr>
          <w:rFonts w:asciiTheme="majorBidi" w:hAnsiTheme="majorBidi" w:cstheme="majorBidi"/>
          <w:b/>
          <w:bCs/>
          <w:i/>
          <w:iCs/>
          <w:color w:val="000000"/>
          <w:sz w:val="24"/>
        </w:rPr>
        <w:t>Budget</w:t>
      </w:r>
      <w:r w:rsidR="00962D0E" w:rsidRPr="00EF6B47">
        <w:rPr>
          <w:rFonts w:asciiTheme="majorBidi" w:hAnsiTheme="majorBidi" w:cstheme="majorBidi"/>
          <w:b/>
          <w:bCs/>
          <w:i/>
          <w:iCs/>
          <w:color w:val="000000"/>
          <w:sz w:val="24"/>
        </w:rPr>
        <w:t xml:space="preserve"> Narrative</w:t>
      </w:r>
    </w:p>
    <w:p w14:paraId="667C406B" w14:textId="4036670F" w:rsidR="00B453B9" w:rsidRPr="004906A1" w:rsidRDefault="00AD7B22" w:rsidP="00BB4D0F">
      <w:pPr>
        <w:autoSpaceDE w:val="0"/>
        <w:autoSpaceDN w:val="0"/>
        <w:adjustRightInd w:val="0"/>
        <w:spacing w:before="120" w:after="120"/>
        <w:jc w:val="both"/>
        <w:rPr>
          <w:rFonts w:asciiTheme="majorBidi" w:hAnsiTheme="majorBidi" w:cstheme="majorBidi"/>
          <w:szCs w:val="24"/>
          <w:lang w:val="en-US"/>
        </w:rPr>
      </w:pPr>
      <w:r w:rsidRPr="00EF6B47">
        <w:rPr>
          <w:rFonts w:asciiTheme="majorBidi" w:hAnsiTheme="majorBidi" w:cstheme="majorBidi"/>
          <w:color w:val="000000"/>
          <w:szCs w:val="24"/>
          <w:lang w:val="en-US"/>
        </w:rPr>
        <w:t xml:space="preserve">The cost proposal shall also include a budget narrative that explains the basis for the estimate of every cost element or line item. </w:t>
      </w:r>
      <w:r w:rsidR="003E234C" w:rsidRPr="00EF6B47">
        <w:rPr>
          <w:rFonts w:asciiTheme="majorBidi" w:hAnsiTheme="majorBidi" w:cstheme="majorBidi"/>
          <w:color w:val="000000"/>
          <w:szCs w:val="24"/>
          <w:lang w:val="en-US"/>
        </w:rPr>
        <w:t xml:space="preserve">Lump sum </w:t>
      </w:r>
      <w:r w:rsidR="00FC057C" w:rsidRPr="00EF6B47">
        <w:rPr>
          <w:rFonts w:asciiTheme="majorBidi" w:hAnsiTheme="majorBidi" w:cstheme="majorBidi"/>
          <w:color w:val="000000"/>
          <w:szCs w:val="24"/>
          <w:lang w:val="en-US"/>
        </w:rPr>
        <w:t xml:space="preserve">unit </w:t>
      </w:r>
      <w:r w:rsidR="003E234C" w:rsidRPr="00EF6B47">
        <w:rPr>
          <w:rFonts w:asciiTheme="majorBidi" w:hAnsiTheme="majorBidi" w:cstheme="majorBidi"/>
          <w:color w:val="000000"/>
          <w:szCs w:val="24"/>
          <w:lang w:val="en-US"/>
        </w:rPr>
        <w:t xml:space="preserve">amounts of $1,000 USD equivalent or more </w:t>
      </w:r>
      <w:r w:rsidR="003339B2" w:rsidRPr="00EF6B47">
        <w:rPr>
          <w:rFonts w:asciiTheme="majorBidi" w:hAnsiTheme="majorBidi" w:cstheme="majorBidi"/>
          <w:color w:val="000000"/>
          <w:szCs w:val="24"/>
          <w:lang w:val="en-US"/>
        </w:rPr>
        <w:t xml:space="preserve">listed in the Budget </w:t>
      </w:r>
      <w:r w:rsidR="003E234C" w:rsidRPr="00EF6B47">
        <w:rPr>
          <w:rFonts w:asciiTheme="majorBidi" w:hAnsiTheme="majorBidi" w:cstheme="majorBidi"/>
          <w:color w:val="000000"/>
          <w:szCs w:val="24"/>
          <w:lang w:val="en-US"/>
        </w:rPr>
        <w:t xml:space="preserve">must </w:t>
      </w:r>
      <w:r w:rsidR="003339B2" w:rsidRPr="00EF6B47">
        <w:rPr>
          <w:rFonts w:asciiTheme="majorBidi" w:hAnsiTheme="majorBidi" w:cstheme="majorBidi"/>
          <w:color w:val="000000"/>
          <w:szCs w:val="24"/>
          <w:lang w:val="en-US"/>
        </w:rPr>
        <w:t xml:space="preserve">provide a </w:t>
      </w:r>
      <w:r w:rsidR="00FC057C" w:rsidRPr="00EF6B47">
        <w:rPr>
          <w:rFonts w:asciiTheme="majorBidi" w:hAnsiTheme="majorBidi" w:cstheme="majorBidi"/>
          <w:color w:val="000000"/>
          <w:szCs w:val="24"/>
          <w:lang w:val="en-US"/>
        </w:rPr>
        <w:t xml:space="preserve">detailed breakdown of that cost in the </w:t>
      </w:r>
      <w:r w:rsidR="003339B2" w:rsidRPr="00EF6B47">
        <w:rPr>
          <w:rFonts w:asciiTheme="majorBidi" w:hAnsiTheme="majorBidi" w:cstheme="majorBidi"/>
          <w:color w:val="000000"/>
          <w:szCs w:val="24"/>
          <w:lang w:val="en-US"/>
        </w:rPr>
        <w:t>Budget Narrative</w:t>
      </w:r>
      <w:r w:rsidR="00E506A2" w:rsidRPr="00EF6B47">
        <w:rPr>
          <w:rFonts w:asciiTheme="majorBidi" w:hAnsiTheme="majorBidi" w:cstheme="majorBidi"/>
          <w:color w:val="000000"/>
          <w:szCs w:val="24"/>
          <w:lang w:val="en-US"/>
        </w:rPr>
        <w:t xml:space="preserve"> document</w:t>
      </w:r>
      <w:r w:rsidR="00FC057C" w:rsidRPr="00EF6B47">
        <w:rPr>
          <w:rFonts w:asciiTheme="majorBidi" w:hAnsiTheme="majorBidi" w:cstheme="majorBidi"/>
          <w:color w:val="000000"/>
          <w:szCs w:val="24"/>
          <w:lang w:val="en-US"/>
        </w:rPr>
        <w:t xml:space="preserve">. </w:t>
      </w:r>
      <w:r w:rsidR="008556F5" w:rsidRPr="00EF6B47">
        <w:rPr>
          <w:rFonts w:asciiTheme="majorBidi" w:hAnsiTheme="majorBidi" w:cstheme="majorBidi"/>
          <w:color w:val="000000"/>
          <w:szCs w:val="24"/>
          <w:lang w:val="en-US"/>
        </w:rPr>
        <w:t xml:space="preserve">The budget narrative must clearly state the </w:t>
      </w:r>
      <w:r w:rsidR="00691B05" w:rsidRPr="00EF6B47">
        <w:rPr>
          <w:rFonts w:asciiTheme="majorBidi" w:hAnsiTheme="majorBidi" w:cstheme="majorBidi"/>
          <w:color w:val="000000"/>
          <w:szCs w:val="24"/>
          <w:lang w:val="en-US"/>
        </w:rPr>
        <w:t xml:space="preserve">U.S. Dollar (USD) to </w:t>
      </w:r>
      <w:r w:rsidR="00F10B2D">
        <w:rPr>
          <w:rFonts w:asciiTheme="majorBidi" w:hAnsiTheme="majorBidi" w:cstheme="majorBidi"/>
          <w:szCs w:val="24"/>
          <w:lang w:val="en-US"/>
        </w:rPr>
        <w:t>Rwandan</w:t>
      </w:r>
      <w:r w:rsidR="0078305D">
        <w:rPr>
          <w:rFonts w:asciiTheme="majorBidi" w:hAnsiTheme="majorBidi" w:cstheme="majorBidi"/>
          <w:szCs w:val="24"/>
          <w:lang w:val="en-US"/>
        </w:rPr>
        <w:t xml:space="preserve"> </w:t>
      </w:r>
      <w:r w:rsidR="00F10B2D">
        <w:rPr>
          <w:rFonts w:asciiTheme="majorBidi" w:hAnsiTheme="majorBidi" w:cstheme="majorBidi"/>
          <w:szCs w:val="24"/>
          <w:lang w:val="en-US"/>
        </w:rPr>
        <w:t>franc</w:t>
      </w:r>
      <w:r w:rsidR="00ED7BCF" w:rsidRPr="004906A1">
        <w:rPr>
          <w:rFonts w:asciiTheme="majorBidi" w:hAnsiTheme="majorBidi" w:cstheme="majorBidi"/>
          <w:szCs w:val="24"/>
          <w:lang w:val="en-US"/>
        </w:rPr>
        <w:t xml:space="preserve"> </w:t>
      </w:r>
      <w:r w:rsidR="00E506A2" w:rsidRPr="004906A1">
        <w:rPr>
          <w:rFonts w:asciiTheme="majorBidi" w:hAnsiTheme="majorBidi" w:cstheme="majorBidi"/>
          <w:szCs w:val="24"/>
          <w:lang w:val="en-US"/>
        </w:rPr>
        <w:t>exchange rate that was used.</w:t>
      </w:r>
    </w:p>
    <w:p w14:paraId="31D52838" w14:textId="40D745FE" w:rsidR="00B453B9" w:rsidRPr="00EF6B47" w:rsidRDefault="00E8279E" w:rsidP="00BB4D0F">
      <w:pPr>
        <w:autoSpaceDE w:val="0"/>
        <w:autoSpaceDN w:val="0"/>
        <w:adjustRightInd w:val="0"/>
        <w:spacing w:before="120" w:after="120"/>
        <w:jc w:val="both"/>
        <w:rPr>
          <w:rFonts w:asciiTheme="majorBidi" w:hAnsiTheme="majorBidi" w:cstheme="majorBidi"/>
          <w:color w:val="000000"/>
          <w:szCs w:val="24"/>
          <w:lang w:val="en-US"/>
        </w:rPr>
      </w:pPr>
      <w:r w:rsidRPr="00EF6B47">
        <w:rPr>
          <w:rFonts w:asciiTheme="majorBidi" w:hAnsiTheme="majorBidi" w:cstheme="majorBidi"/>
          <w:color w:val="000000"/>
          <w:szCs w:val="24"/>
          <w:lang w:val="en-US"/>
        </w:rPr>
        <w:t xml:space="preserve">JAA </w:t>
      </w:r>
      <w:r w:rsidR="00AD7B22" w:rsidRPr="00EF6B47">
        <w:rPr>
          <w:rFonts w:asciiTheme="majorBidi" w:hAnsiTheme="majorBidi" w:cstheme="majorBidi"/>
          <w:color w:val="000000"/>
          <w:szCs w:val="24"/>
          <w:lang w:val="en-US"/>
        </w:rPr>
        <w:t xml:space="preserve">reserves the right to request additional cost information if the evaluation committee has concerns of the reasonableness, realism, or completeness of </w:t>
      </w:r>
      <w:r w:rsidR="009D1897" w:rsidRPr="00EF6B47">
        <w:rPr>
          <w:rFonts w:asciiTheme="majorBidi" w:hAnsiTheme="majorBidi" w:cstheme="majorBidi"/>
          <w:color w:val="000000"/>
          <w:szCs w:val="24"/>
          <w:lang w:val="en-US"/>
        </w:rPr>
        <w:t>a</w:t>
      </w:r>
      <w:r w:rsidR="00623766" w:rsidRPr="00EF6B47">
        <w:rPr>
          <w:rFonts w:asciiTheme="majorBidi" w:hAnsiTheme="majorBidi" w:cstheme="majorBidi"/>
          <w:color w:val="000000"/>
          <w:szCs w:val="24"/>
          <w:lang w:val="en-US"/>
        </w:rPr>
        <w:t xml:space="preserve">n </w:t>
      </w:r>
      <w:r w:rsidR="00FA3015" w:rsidRPr="00EF6B47">
        <w:rPr>
          <w:rFonts w:asciiTheme="majorBidi" w:hAnsiTheme="majorBidi" w:cstheme="majorBidi"/>
          <w:color w:val="000000"/>
          <w:szCs w:val="24"/>
          <w:lang w:val="en-US"/>
        </w:rPr>
        <w:t>Offeror</w:t>
      </w:r>
      <w:r w:rsidR="00AD7B22" w:rsidRPr="00EF6B47">
        <w:rPr>
          <w:rFonts w:asciiTheme="majorBidi" w:hAnsiTheme="majorBidi" w:cstheme="majorBidi"/>
          <w:color w:val="000000"/>
          <w:szCs w:val="24"/>
          <w:lang w:val="en-US"/>
        </w:rPr>
        <w:t xml:space="preserve">’s proposed cost. </w:t>
      </w:r>
    </w:p>
    <w:p w14:paraId="701D4828" w14:textId="2B1E1680" w:rsidR="00B453B9" w:rsidRPr="00EF6B47" w:rsidRDefault="00AD7B22" w:rsidP="00BB4D0F">
      <w:pPr>
        <w:autoSpaceDE w:val="0"/>
        <w:autoSpaceDN w:val="0"/>
        <w:adjustRightInd w:val="0"/>
        <w:spacing w:before="120" w:after="120"/>
        <w:jc w:val="both"/>
        <w:rPr>
          <w:rFonts w:asciiTheme="majorBidi" w:hAnsiTheme="majorBidi" w:cstheme="majorBidi"/>
          <w:color w:val="000000"/>
          <w:szCs w:val="24"/>
          <w:lang w:val="en-US"/>
        </w:rPr>
      </w:pPr>
      <w:r w:rsidRPr="00EF6B47">
        <w:rPr>
          <w:rFonts w:asciiTheme="majorBidi" w:hAnsiTheme="majorBidi" w:cstheme="majorBidi"/>
          <w:color w:val="000000"/>
          <w:szCs w:val="24"/>
          <w:lang w:val="en-US"/>
        </w:rPr>
        <w:t xml:space="preserve">If it is </w:t>
      </w:r>
      <w:r w:rsidR="009D1897" w:rsidRPr="00EF6B47">
        <w:rPr>
          <w:rFonts w:asciiTheme="majorBidi" w:hAnsiTheme="majorBidi" w:cstheme="majorBidi"/>
          <w:color w:val="000000"/>
          <w:szCs w:val="24"/>
          <w:lang w:val="en-US"/>
        </w:rPr>
        <w:t>the bidder</w:t>
      </w:r>
      <w:r w:rsidRPr="00EF6B47">
        <w:rPr>
          <w:rFonts w:asciiTheme="majorBidi" w:hAnsiTheme="majorBidi" w:cstheme="majorBidi"/>
          <w:color w:val="000000"/>
          <w:szCs w:val="24"/>
          <w:lang w:val="en-US"/>
        </w:rPr>
        <w:t>’s regular practice to budget indirect rates</w:t>
      </w:r>
      <w:r w:rsidR="00963743" w:rsidRPr="00EF6B47">
        <w:rPr>
          <w:rFonts w:asciiTheme="majorBidi" w:hAnsiTheme="majorBidi" w:cstheme="majorBidi"/>
          <w:color w:val="000000"/>
          <w:szCs w:val="24"/>
          <w:lang w:val="en-US"/>
        </w:rPr>
        <w:t xml:space="preserve"> (</w:t>
      </w:r>
      <w:r w:rsidRPr="00EF6B47">
        <w:rPr>
          <w:rFonts w:asciiTheme="majorBidi" w:hAnsiTheme="majorBidi" w:cstheme="majorBidi"/>
          <w:color w:val="000000"/>
          <w:szCs w:val="24"/>
          <w:lang w:val="en-US"/>
        </w:rPr>
        <w:t>e.g.</w:t>
      </w:r>
      <w:r w:rsidR="00963743" w:rsidRPr="00EF6B47">
        <w:rPr>
          <w:rFonts w:asciiTheme="majorBidi" w:hAnsiTheme="majorBidi" w:cstheme="majorBidi"/>
          <w:color w:val="000000"/>
          <w:szCs w:val="24"/>
          <w:lang w:val="en-US"/>
        </w:rPr>
        <w:t>,</w:t>
      </w:r>
      <w:r w:rsidRPr="00EF6B47">
        <w:rPr>
          <w:rFonts w:asciiTheme="majorBidi" w:hAnsiTheme="majorBidi" w:cstheme="majorBidi"/>
          <w:color w:val="000000"/>
          <w:szCs w:val="24"/>
          <w:lang w:val="en-US"/>
        </w:rPr>
        <w:t xml:space="preserve"> overhead, fringe, G&amp;A, administrative, or other rate</w:t>
      </w:r>
      <w:r w:rsidR="00963743" w:rsidRPr="00EF6B47">
        <w:rPr>
          <w:rFonts w:asciiTheme="majorBidi" w:hAnsiTheme="majorBidi" w:cstheme="majorBidi"/>
          <w:color w:val="000000"/>
          <w:szCs w:val="24"/>
          <w:lang w:val="en-US"/>
        </w:rPr>
        <w:t>),</w:t>
      </w:r>
      <w:r w:rsidRPr="00EF6B47">
        <w:rPr>
          <w:rFonts w:asciiTheme="majorBidi" w:hAnsiTheme="majorBidi" w:cstheme="majorBidi"/>
          <w:color w:val="000000"/>
          <w:szCs w:val="24"/>
          <w:lang w:val="en-US"/>
        </w:rPr>
        <w:t xml:space="preserve"> </w:t>
      </w:r>
      <w:r w:rsidR="009D1897" w:rsidRPr="00EF6B47">
        <w:rPr>
          <w:rFonts w:asciiTheme="majorBidi" w:hAnsiTheme="majorBidi" w:cstheme="majorBidi"/>
          <w:color w:val="000000"/>
          <w:szCs w:val="24"/>
          <w:lang w:val="en-US"/>
        </w:rPr>
        <w:t>bidders</w:t>
      </w:r>
      <w:r w:rsidRPr="00EF6B47">
        <w:rPr>
          <w:rFonts w:asciiTheme="majorBidi" w:hAnsiTheme="majorBidi" w:cstheme="majorBidi"/>
          <w:color w:val="000000"/>
          <w:szCs w:val="24"/>
          <w:lang w:val="en-US"/>
        </w:rPr>
        <w:t xml:space="preserve"> must explain the rates and the rates’ base of application in the </w:t>
      </w:r>
      <w:r w:rsidR="00DB7E00" w:rsidRPr="00EF6B47">
        <w:rPr>
          <w:rFonts w:asciiTheme="majorBidi" w:hAnsiTheme="majorBidi" w:cstheme="majorBidi"/>
          <w:color w:val="000000"/>
          <w:szCs w:val="24"/>
          <w:lang w:val="en-US"/>
        </w:rPr>
        <w:t>B</w:t>
      </w:r>
      <w:r w:rsidRPr="00EF6B47">
        <w:rPr>
          <w:rFonts w:asciiTheme="majorBidi" w:hAnsiTheme="majorBidi" w:cstheme="majorBidi"/>
          <w:color w:val="000000"/>
          <w:szCs w:val="24"/>
          <w:lang w:val="en-US"/>
        </w:rPr>
        <w:t xml:space="preserve">udget </w:t>
      </w:r>
      <w:r w:rsidR="00DB7E00" w:rsidRPr="00EF6B47">
        <w:rPr>
          <w:rFonts w:asciiTheme="majorBidi" w:hAnsiTheme="majorBidi" w:cstheme="majorBidi"/>
          <w:color w:val="000000"/>
          <w:szCs w:val="24"/>
          <w:lang w:val="en-US"/>
        </w:rPr>
        <w:t>N</w:t>
      </w:r>
      <w:r w:rsidRPr="00EF6B47">
        <w:rPr>
          <w:rFonts w:asciiTheme="majorBidi" w:hAnsiTheme="majorBidi" w:cstheme="majorBidi"/>
          <w:color w:val="000000"/>
          <w:szCs w:val="24"/>
          <w:lang w:val="en-US"/>
        </w:rPr>
        <w:t xml:space="preserve">arrative. </w:t>
      </w:r>
      <w:r w:rsidR="00E8279E" w:rsidRPr="00EF6B47">
        <w:rPr>
          <w:rFonts w:asciiTheme="majorBidi" w:hAnsiTheme="majorBidi" w:cstheme="majorBidi"/>
          <w:color w:val="000000"/>
          <w:szCs w:val="24"/>
          <w:lang w:val="en-US"/>
        </w:rPr>
        <w:t xml:space="preserve">JAA </w:t>
      </w:r>
      <w:r w:rsidRPr="00EF6B47">
        <w:rPr>
          <w:rFonts w:asciiTheme="majorBidi" w:hAnsiTheme="majorBidi" w:cstheme="majorBidi"/>
          <w:color w:val="000000"/>
          <w:szCs w:val="24"/>
          <w:lang w:val="en-US"/>
        </w:rPr>
        <w:t xml:space="preserve">reserves the right to request additional information to substantiate </w:t>
      </w:r>
      <w:r w:rsidR="009D1897" w:rsidRPr="00EF6B47">
        <w:rPr>
          <w:rFonts w:asciiTheme="majorBidi" w:hAnsiTheme="majorBidi" w:cstheme="majorBidi"/>
          <w:color w:val="000000"/>
          <w:szCs w:val="24"/>
          <w:lang w:val="en-US"/>
        </w:rPr>
        <w:t>a bidder</w:t>
      </w:r>
      <w:r w:rsidRPr="00EF6B47">
        <w:rPr>
          <w:rFonts w:asciiTheme="majorBidi" w:hAnsiTheme="majorBidi" w:cstheme="majorBidi"/>
          <w:color w:val="000000"/>
          <w:szCs w:val="24"/>
          <w:lang w:val="en-US"/>
        </w:rPr>
        <w:t xml:space="preserve">’s indirect rates. </w:t>
      </w:r>
      <w:bookmarkEnd w:id="21"/>
      <w:bookmarkEnd w:id="22"/>
      <w:bookmarkEnd w:id="23"/>
    </w:p>
    <w:p w14:paraId="70D43D43" w14:textId="77777777" w:rsidR="00494EC4" w:rsidRPr="00EF6B47" w:rsidRDefault="00494EC4" w:rsidP="00BB4D0F">
      <w:pPr>
        <w:autoSpaceDE w:val="0"/>
        <w:autoSpaceDN w:val="0"/>
        <w:adjustRightInd w:val="0"/>
        <w:spacing w:before="120" w:after="120"/>
        <w:jc w:val="both"/>
        <w:rPr>
          <w:rFonts w:asciiTheme="majorBidi" w:hAnsiTheme="majorBidi" w:cstheme="majorBidi"/>
          <w:color w:val="000000"/>
          <w:szCs w:val="24"/>
          <w:lang w:val="en-US"/>
        </w:rPr>
      </w:pPr>
    </w:p>
    <w:p w14:paraId="5860428E" w14:textId="193DDE97" w:rsidR="00DB574B" w:rsidRPr="00EF6B47" w:rsidRDefault="00DB574B" w:rsidP="001D1925">
      <w:pPr>
        <w:pStyle w:val="ListParagraph"/>
        <w:numPr>
          <w:ilvl w:val="0"/>
          <w:numId w:val="35"/>
        </w:numPr>
        <w:autoSpaceDE w:val="0"/>
        <w:autoSpaceDN w:val="0"/>
        <w:adjustRightInd w:val="0"/>
        <w:rPr>
          <w:rFonts w:asciiTheme="majorBidi" w:hAnsiTheme="majorBidi" w:cstheme="majorBidi"/>
          <w:b/>
          <w:bCs/>
          <w:i/>
          <w:iCs/>
          <w:color w:val="000000"/>
          <w:sz w:val="24"/>
        </w:rPr>
      </w:pPr>
      <w:r w:rsidRPr="00EF6B47">
        <w:rPr>
          <w:rFonts w:asciiTheme="majorBidi" w:hAnsiTheme="majorBidi" w:cstheme="majorBidi"/>
          <w:b/>
          <w:bCs/>
          <w:i/>
          <w:iCs/>
          <w:color w:val="000000"/>
          <w:sz w:val="24"/>
        </w:rPr>
        <w:t>Supporting cost documentation</w:t>
      </w:r>
    </w:p>
    <w:p w14:paraId="19BAF7AF" w14:textId="51D97C04" w:rsidR="006D0FEB" w:rsidRPr="00EF6B47" w:rsidRDefault="00740BED" w:rsidP="00BB4D0F">
      <w:pPr>
        <w:spacing w:before="120" w:after="120"/>
        <w:jc w:val="both"/>
        <w:rPr>
          <w:rFonts w:asciiTheme="majorBidi" w:hAnsiTheme="majorBidi" w:cstheme="majorBidi"/>
          <w:szCs w:val="24"/>
          <w:lang w:val="en-US"/>
        </w:rPr>
      </w:pPr>
      <w:r w:rsidRPr="00EF6B47">
        <w:rPr>
          <w:rFonts w:asciiTheme="majorBidi" w:hAnsiTheme="majorBidi" w:cstheme="majorBidi"/>
          <w:szCs w:val="24"/>
          <w:u w:val="single"/>
          <w:lang w:val="en-US"/>
        </w:rPr>
        <w:t>Responsibility Determination</w:t>
      </w:r>
      <w:r w:rsidRPr="00EF6B47">
        <w:rPr>
          <w:rFonts w:asciiTheme="majorBidi" w:hAnsiTheme="majorBidi" w:cstheme="majorBidi"/>
          <w:szCs w:val="24"/>
          <w:lang w:val="en-US"/>
        </w:rPr>
        <w:t xml:space="preserve">:  Offerors should submit any additional evidence for responsibility deemed necessary for </w:t>
      </w:r>
      <w:r w:rsidR="00F25C59" w:rsidRPr="00EF6B47">
        <w:rPr>
          <w:rFonts w:asciiTheme="majorBidi" w:hAnsiTheme="majorBidi" w:cstheme="majorBidi"/>
          <w:szCs w:val="24"/>
          <w:lang w:val="en-US"/>
        </w:rPr>
        <w:t>JAA</w:t>
      </w:r>
      <w:r w:rsidRPr="00EF6B47">
        <w:rPr>
          <w:rFonts w:asciiTheme="majorBidi" w:hAnsiTheme="majorBidi" w:cstheme="majorBidi"/>
          <w:szCs w:val="24"/>
          <w:lang w:val="en-US"/>
        </w:rPr>
        <w:t xml:space="preserve"> to </w:t>
      </w:r>
      <w:proofErr w:type="gramStart"/>
      <w:r w:rsidRPr="00EF6B47">
        <w:rPr>
          <w:rFonts w:asciiTheme="majorBidi" w:hAnsiTheme="majorBidi" w:cstheme="majorBidi"/>
          <w:szCs w:val="24"/>
          <w:lang w:val="en-US"/>
        </w:rPr>
        <w:t>make a determination</w:t>
      </w:r>
      <w:proofErr w:type="gramEnd"/>
      <w:r w:rsidRPr="00EF6B47">
        <w:rPr>
          <w:rFonts w:asciiTheme="majorBidi" w:hAnsiTheme="majorBidi" w:cstheme="majorBidi"/>
          <w:szCs w:val="24"/>
          <w:lang w:val="en-US"/>
        </w:rPr>
        <w:t xml:space="preserve"> of responsibility. The information submitted should substantiate that the Offeror:</w:t>
      </w:r>
    </w:p>
    <w:p w14:paraId="1EFD16A7" w14:textId="77777777" w:rsidR="00740BED" w:rsidRPr="00EF6B47" w:rsidRDefault="00740BED" w:rsidP="001D1925">
      <w:pPr>
        <w:pStyle w:val="ListParagraph"/>
        <w:numPr>
          <w:ilvl w:val="0"/>
          <w:numId w:val="13"/>
        </w:numPr>
        <w:spacing w:before="0" w:after="0"/>
        <w:ind w:left="1077" w:hanging="357"/>
        <w:contextualSpacing w:val="0"/>
        <w:rPr>
          <w:rFonts w:asciiTheme="majorBidi" w:hAnsiTheme="majorBidi" w:cstheme="majorBidi"/>
          <w:sz w:val="24"/>
        </w:rPr>
      </w:pPr>
      <w:r w:rsidRPr="00EF6B47">
        <w:rPr>
          <w:rFonts w:asciiTheme="majorBidi" w:hAnsiTheme="majorBidi" w:cstheme="majorBidi"/>
          <w:sz w:val="24"/>
        </w:rPr>
        <w:t>Has adequate financial resources or the ability to obtain such resources as required during the performance of the agreement;</w:t>
      </w:r>
    </w:p>
    <w:p w14:paraId="6E5AB751" w14:textId="77777777" w:rsidR="00740BED" w:rsidRPr="00EF6B47" w:rsidRDefault="00740BED" w:rsidP="001D1925">
      <w:pPr>
        <w:pStyle w:val="ListParagraph"/>
        <w:numPr>
          <w:ilvl w:val="0"/>
          <w:numId w:val="13"/>
        </w:numPr>
        <w:spacing w:before="0" w:after="0"/>
        <w:ind w:left="1077" w:hanging="357"/>
        <w:contextualSpacing w:val="0"/>
        <w:rPr>
          <w:rFonts w:asciiTheme="majorBidi" w:hAnsiTheme="majorBidi" w:cstheme="majorBidi"/>
          <w:sz w:val="24"/>
        </w:rPr>
      </w:pPr>
      <w:r w:rsidRPr="00EF6B47">
        <w:rPr>
          <w:rFonts w:asciiTheme="majorBidi" w:hAnsiTheme="majorBidi" w:cstheme="majorBidi"/>
          <w:sz w:val="24"/>
        </w:rPr>
        <w:t xml:space="preserve">Has the ability to comply with the agreement conditions, taking into account all existing and currently prospective commitments of the Offeror, nongovernmental and </w:t>
      </w:r>
      <w:proofErr w:type="gramStart"/>
      <w:r w:rsidRPr="00EF6B47">
        <w:rPr>
          <w:rFonts w:asciiTheme="majorBidi" w:hAnsiTheme="majorBidi" w:cstheme="majorBidi"/>
          <w:sz w:val="24"/>
        </w:rPr>
        <w:t>governmental;</w:t>
      </w:r>
      <w:proofErr w:type="gramEnd"/>
    </w:p>
    <w:p w14:paraId="2937968A" w14:textId="77777777" w:rsidR="00740BED" w:rsidRPr="00EF6B47" w:rsidRDefault="00740BED" w:rsidP="001D1925">
      <w:pPr>
        <w:pStyle w:val="ListParagraph"/>
        <w:numPr>
          <w:ilvl w:val="0"/>
          <w:numId w:val="13"/>
        </w:numPr>
        <w:spacing w:before="0" w:after="0"/>
        <w:ind w:left="1077" w:hanging="357"/>
        <w:contextualSpacing w:val="0"/>
        <w:rPr>
          <w:rFonts w:asciiTheme="majorBidi" w:hAnsiTheme="majorBidi" w:cstheme="majorBidi"/>
          <w:sz w:val="24"/>
        </w:rPr>
      </w:pPr>
      <w:r w:rsidRPr="00EF6B47">
        <w:rPr>
          <w:rFonts w:asciiTheme="majorBidi" w:hAnsiTheme="majorBidi" w:cstheme="majorBidi"/>
          <w:sz w:val="24"/>
        </w:rPr>
        <w:t>Has a satisfactory record of performance. Past relevant unsatisfactory performance is ordinarily sufficient to justify a finding of non-responsibility, unless there is clear evidence of subsequent satisfactory performance;</w:t>
      </w:r>
    </w:p>
    <w:p w14:paraId="5496E634" w14:textId="77777777" w:rsidR="00740BED" w:rsidRPr="00EF6B47" w:rsidRDefault="00740BED" w:rsidP="001D1925">
      <w:pPr>
        <w:pStyle w:val="ListParagraph"/>
        <w:numPr>
          <w:ilvl w:val="0"/>
          <w:numId w:val="13"/>
        </w:numPr>
        <w:spacing w:before="0" w:after="0"/>
        <w:ind w:left="1077" w:hanging="357"/>
        <w:contextualSpacing w:val="0"/>
        <w:rPr>
          <w:rFonts w:asciiTheme="majorBidi" w:hAnsiTheme="majorBidi" w:cstheme="majorBidi"/>
          <w:sz w:val="24"/>
        </w:rPr>
      </w:pPr>
      <w:r w:rsidRPr="00EF6B47">
        <w:rPr>
          <w:rFonts w:asciiTheme="majorBidi" w:hAnsiTheme="majorBidi" w:cstheme="majorBidi"/>
          <w:sz w:val="24"/>
        </w:rPr>
        <w:t>Has a satisfactory record of integrity and business ethics;</w:t>
      </w:r>
    </w:p>
    <w:p w14:paraId="68243D8F" w14:textId="47354D93" w:rsidR="006D0FEB" w:rsidRPr="00EF6B47" w:rsidRDefault="00740BED" w:rsidP="001D1925">
      <w:pPr>
        <w:pStyle w:val="ListParagraph"/>
        <w:numPr>
          <w:ilvl w:val="0"/>
          <w:numId w:val="13"/>
        </w:numPr>
        <w:spacing w:before="0" w:after="0"/>
        <w:ind w:left="1077" w:hanging="357"/>
        <w:contextualSpacing w:val="0"/>
        <w:rPr>
          <w:rFonts w:asciiTheme="majorBidi" w:hAnsiTheme="majorBidi" w:cstheme="majorBidi"/>
          <w:sz w:val="24"/>
        </w:rPr>
      </w:pPr>
      <w:r w:rsidRPr="00EF6B47">
        <w:rPr>
          <w:rFonts w:asciiTheme="majorBidi" w:hAnsiTheme="majorBidi" w:cstheme="majorBidi"/>
          <w:sz w:val="24"/>
        </w:rPr>
        <w:t>Is otherwise qualified and eligible to contract an agreement under applicable laws and regulations.</w:t>
      </w:r>
    </w:p>
    <w:p w14:paraId="712380A4" w14:textId="77777777" w:rsidR="00A01661" w:rsidRPr="00EF6B47" w:rsidRDefault="00A01661" w:rsidP="00BB4D0F">
      <w:pPr>
        <w:spacing w:before="120" w:after="120"/>
        <w:jc w:val="both"/>
        <w:rPr>
          <w:rFonts w:asciiTheme="majorBidi" w:eastAsia="Calibri" w:hAnsiTheme="majorBidi" w:cstheme="majorBidi"/>
          <w:color w:val="000000"/>
          <w:szCs w:val="24"/>
          <w:u w:val="single"/>
          <w:lang w:val="en-US"/>
        </w:rPr>
      </w:pPr>
    </w:p>
    <w:p w14:paraId="0C42A988" w14:textId="0CD5C819" w:rsidR="00740BED" w:rsidRPr="00EF6B47" w:rsidRDefault="00740BED" w:rsidP="00BB4D0F">
      <w:pPr>
        <w:spacing w:before="120" w:after="120"/>
        <w:jc w:val="both"/>
        <w:rPr>
          <w:rFonts w:asciiTheme="majorBidi" w:eastAsia="Calibri" w:hAnsiTheme="majorBidi" w:cstheme="majorBidi"/>
          <w:color w:val="000000"/>
          <w:szCs w:val="24"/>
          <w:lang w:val="en-US"/>
        </w:rPr>
      </w:pPr>
      <w:r w:rsidRPr="00EF6B47">
        <w:rPr>
          <w:rFonts w:asciiTheme="majorBidi" w:eastAsia="Calibri" w:hAnsiTheme="majorBidi" w:cstheme="majorBidi"/>
          <w:color w:val="000000"/>
          <w:szCs w:val="24"/>
          <w:u w:val="single"/>
          <w:lang w:val="en-US"/>
        </w:rPr>
        <w:t>Information on the Offeror</w:t>
      </w:r>
      <w:r w:rsidR="00611DF7" w:rsidRPr="00EF6B47">
        <w:rPr>
          <w:rFonts w:asciiTheme="majorBidi" w:eastAsia="Calibri" w:hAnsiTheme="majorBidi" w:cstheme="majorBidi"/>
          <w:color w:val="000000"/>
          <w:szCs w:val="24"/>
          <w:u w:val="single"/>
          <w:lang w:val="en-US"/>
        </w:rPr>
        <w:t>’</w:t>
      </w:r>
      <w:r w:rsidRPr="00EF6B47">
        <w:rPr>
          <w:rFonts w:asciiTheme="majorBidi" w:eastAsia="Calibri" w:hAnsiTheme="majorBidi" w:cstheme="majorBidi"/>
          <w:color w:val="000000"/>
          <w:szCs w:val="24"/>
          <w:u w:val="single"/>
          <w:lang w:val="en-US"/>
        </w:rPr>
        <w:t>s DUNS</w:t>
      </w:r>
      <w:r w:rsidR="009118A8" w:rsidRPr="00EF6B47">
        <w:rPr>
          <w:rFonts w:asciiTheme="majorBidi" w:eastAsia="Calibri" w:hAnsiTheme="majorBidi" w:cstheme="majorBidi"/>
          <w:color w:val="000000"/>
          <w:szCs w:val="24"/>
          <w:u w:val="single"/>
          <w:lang w:val="en-US"/>
        </w:rPr>
        <w:t>:</w:t>
      </w:r>
      <w:r w:rsidRPr="00EF6B47">
        <w:rPr>
          <w:rFonts w:asciiTheme="majorBidi" w:eastAsia="Calibri" w:hAnsiTheme="majorBidi" w:cstheme="majorBidi"/>
          <w:color w:val="000000"/>
          <w:szCs w:val="24"/>
          <w:lang w:val="en-US"/>
        </w:rPr>
        <w:t xml:space="preserve"> Offerors must provide their Data Universal Number System (DUNS)</w:t>
      </w:r>
      <w:r w:rsidR="00147CF6" w:rsidRPr="00EF6B47">
        <w:rPr>
          <w:rFonts w:asciiTheme="majorBidi" w:eastAsia="Calibri" w:hAnsiTheme="majorBidi" w:cstheme="majorBidi"/>
          <w:color w:val="000000"/>
          <w:szCs w:val="24"/>
          <w:lang w:val="en-US"/>
        </w:rPr>
        <w:t xml:space="preserve"> number to </w:t>
      </w:r>
      <w:r w:rsidR="00E8279E" w:rsidRPr="00EF6B47">
        <w:rPr>
          <w:rFonts w:asciiTheme="majorBidi" w:eastAsia="Calibri" w:hAnsiTheme="majorBidi" w:cstheme="majorBidi"/>
          <w:color w:val="000000"/>
          <w:szCs w:val="24"/>
          <w:lang w:val="en-US"/>
        </w:rPr>
        <w:t>JAA</w:t>
      </w:r>
      <w:r w:rsidRPr="00EF6B47">
        <w:rPr>
          <w:rFonts w:asciiTheme="majorBidi" w:eastAsia="Calibri" w:hAnsiTheme="majorBidi" w:cstheme="majorBidi"/>
          <w:color w:val="000000"/>
          <w:szCs w:val="24"/>
          <w:lang w:val="en-US"/>
        </w:rPr>
        <w:t xml:space="preserve">. If an Offeror does not have a </w:t>
      </w:r>
      <w:proofErr w:type="gramStart"/>
      <w:r w:rsidRPr="00EF6B47">
        <w:rPr>
          <w:rFonts w:asciiTheme="majorBidi" w:eastAsia="Calibri" w:hAnsiTheme="majorBidi" w:cstheme="majorBidi"/>
          <w:color w:val="000000"/>
          <w:szCs w:val="24"/>
          <w:lang w:val="en-US"/>
        </w:rPr>
        <w:t>DUNS</w:t>
      </w:r>
      <w:proofErr w:type="gramEnd"/>
      <w:r w:rsidRPr="00EF6B47">
        <w:rPr>
          <w:rFonts w:asciiTheme="majorBidi" w:eastAsia="Calibri" w:hAnsiTheme="majorBidi" w:cstheme="majorBidi"/>
          <w:color w:val="000000"/>
          <w:szCs w:val="24"/>
          <w:lang w:val="en-US"/>
        </w:rPr>
        <w:t xml:space="preserve"> number, they must demonstrate that they will be able to receive and provide the DUNS number to </w:t>
      </w:r>
      <w:r w:rsidR="00F25C59" w:rsidRPr="00EF6B47">
        <w:rPr>
          <w:rFonts w:asciiTheme="majorBidi" w:eastAsia="Calibri" w:hAnsiTheme="majorBidi" w:cstheme="majorBidi"/>
          <w:color w:val="000000"/>
          <w:szCs w:val="24"/>
          <w:lang w:val="en-US"/>
        </w:rPr>
        <w:t>JAA</w:t>
      </w:r>
      <w:r w:rsidRPr="00EF6B47">
        <w:rPr>
          <w:rFonts w:asciiTheme="majorBidi" w:eastAsia="Calibri" w:hAnsiTheme="majorBidi" w:cstheme="majorBidi"/>
          <w:color w:val="000000"/>
          <w:szCs w:val="24"/>
          <w:lang w:val="en-US"/>
        </w:rPr>
        <w:t xml:space="preserve"> before any </w:t>
      </w:r>
      <w:r w:rsidRPr="00EF6B47">
        <w:rPr>
          <w:rFonts w:asciiTheme="majorBidi" w:eastAsia="Calibri" w:hAnsiTheme="majorBidi" w:cstheme="majorBidi"/>
          <w:color w:val="000000"/>
          <w:szCs w:val="24"/>
          <w:lang w:val="en-US"/>
        </w:rPr>
        <w:lastRenderedPageBreak/>
        <w:t xml:space="preserve">subcontract can be awarded.  </w:t>
      </w:r>
      <w:r w:rsidR="00F25C59" w:rsidRPr="00EF6B47">
        <w:rPr>
          <w:rFonts w:asciiTheme="majorBidi" w:eastAsia="Calibri" w:hAnsiTheme="majorBidi" w:cstheme="majorBidi"/>
          <w:color w:val="000000"/>
          <w:szCs w:val="24"/>
          <w:lang w:val="en-US"/>
        </w:rPr>
        <w:t>JAA</w:t>
      </w:r>
      <w:r w:rsidRPr="00EF6B47">
        <w:rPr>
          <w:rFonts w:asciiTheme="majorBidi" w:eastAsia="Calibri" w:hAnsiTheme="majorBidi" w:cstheme="majorBidi"/>
          <w:color w:val="000000"/>
          <w:szCs w:val="24"/>
          <w:lang w:val="en-US"/>
        </w:rPr>
        <w:t xml:space="preserve"> may not make an award to any entity unless the entity has provi</w:t>
      </w:r>
      <w:r w:rsidR="00455D98" w:rsidRPr="00EF6B47">
        <w:rPr>
          <w:rFonts w:asciiTheme="majorBidi" w:eastAsia="Calibri" w:hAnsiTheme="majorBidi" w:cstheme="majorBidi"/>
          <w:color w:val="000000"/>
          <w:szCs w:val="24"/>
          <w:lang w:val="en-US"/>
        </w:rPr>
        <w:t xml:space="preserve">ded its DUNS number to </w:t>
      </w:r>
      <w:r w:rsidR="00F25C59" w:rsidRPr="00EF6B47">
        <w:rPr>
          <w:rFonts w:asciiTheme="majorBidi" w:eastAsia="Calibri" w:hAnsiTheme="majorBidi" w:cstheme="majorBidi"/>
          <w:color w:val="000000"/>
          <w:szCs w:val="24"/>
          <w:lang w:val="en-US"/>
        </w:rPr>
        <w:t>JAA</w:t>
      </w:r>
      <w:r w:rsidR="00455D98" w:rsidRPr="00EF6B47">
        <w:rPr>
          <w:rFonts w:asciiTheme="majorBidi" w:eastAsia="Calibri" w:hAnsiTheme="majorBidi" w:cstheme="majorBidi"/>
          <w:color w:val="000000"/>
          <w:szCs w:val="24"/>
          <w:lang w:val="en-US"/>
        </w:rPr>
        <w:t xml:space="preserve">. </w:t>
      </w:r>
      <w:r w:rsidR="00326990" w:rsidRPr="00EF6B47">
        <w:rPr>
          <w:rFonts w:asciiTheme="majorBidi" w:eastAsia="Calibri" w:hAnsiTheme="majorBidi" w:cstheme="majorBidi"/>
          <w:color w:val="000000"/>
          <w:szCs w:val="24"/>
          <w:lang w:val="en-US"/>
        </w:rPr>
        <w:t>The DUNS</w:t>
      </w:r>
      <w:r w:rsidRPr="00EF6B47">
        <w:rPr>
          <w:rFonts w:asciiTheme="majorBidi" w:eastAsia="Calibri" w:hAnsiTheme="majorBidi" w:cstheme="majorBidi"/>
          <w:color w:val="000000"/>
          <w:szCs w:val="24"/>
          <w:lang w:val="en-US"/>
        </w:rPr>
        <w:t xml:space="preserve"> number </w:t>
      </w:r>
      <w:r w:rsidR="00326990" w:rsidRPr="00EF6B47">
        <w:rPr>
          <w:rFonts w:asciiTheme="majorBidi" w:eastAsia="Calibri" w:hAnsiTheme="majorBidi" w:cstheme="majorBidi"/>
          <w:color w:val="000000"/>
          <w:szCs w:val="24"/>
          <w:lang w:val="en-US"/>
        </w:rPr>
        <w:t>is</w:t>
      </w:r>
      <w:r w:rsidRPr="00EF6B47">
        <w:rPr>
          <w:rFonts w:asciiTheme="majorBidi" w:eastAsia="Calibri" w:hAnsiTheme="majorBidi" w:cstheme="majorBidi"/>
          <w:color w:val="000000"/>
          <w:szCs w:val="24"/>
          <w:lang w:val="en-US"/>
        </w:rPr>
        <w:t xml:space="preserve"> the nine-digit number established and assigned by Dun and Bradstreet, Inc. (D&amp;B) to uniquely identify business entities. A </w:t>
      </w:r>
      <w:proofErr w:type="gramStart"/>
      <w:r w:rsidRPr="00EF6B47">
        <w:rPr>
          <w:rFonts w:asciiTheme="majorBidi" w:eastAsia="Calibri" w:hAnsiTheme="majorBidi" w:cstheme="majorBidi"/>
          <w:color w:val="000000"/>
          <w:szCs w:val="24"/>
          <w:lang w:val="en-US"/>
        </w:rPr>
        <w:t>DUNS</w:t>
      </w:r>
      <w:proofErr w:type="gramEnd"/>
      <w:r w:rsidRPr="00EF6B47">
        <w:rPr>
          <w:rFonts w:asciiTheme="majorBidi" w:eastAsia="Calibri" w:hAnsiTheme="majorBidi" w:cstheme="majorBidi"/>
          <w:color w:val="000000"/>
          <w:szCs w:val="24"/>
          <w:lang w:val="en-US"/>
        </w:rPr>
        <w:t xml:space="preserve"> number may be obtained from D&amp;B by telephone (currently +1 866-705-5711) or the Internet (currently at fedgov.dnb.com/webform).</w:t>
      </w:r>
    </w:p>
    <w:p w14:paraId="14BDE018" w14:textId="77777777" w:rsidR="00A01661" w:rsidRPr="00EF6B47" w:rsidRDefault="00A01661" w:rsidP="00BB4D0F">
      <w:pPr>
        <w:spacing w:before="120" w:after="120"/>
        <w:jc w:val="both"/>
        <w:rPr>
          <w:rFonts w:asciiTheme="majorBidi" w:eastAsia="Calibri" w:hAnsiTheme="majorBidi" w:cstheme="majorBidi"/>
          <w:color w:val="000000"/>
          <w:szCs w:val="24"/>
          <w:u w:val="single"/>
          <w:lang w:val="en-US"/>
        </w:rPr>
      </w:pPr>
    </w:p>
    <w:p w14:paraId="34BCA3A1" w14:textId="76A03729" w:rsidR="006D0FEB" w:rsidRPr="00EF6B47" w:rsidRDefault="00740BED" w:rsidP="00BB4D0F">
      <w:pPr>
        <w:spacing w:before="120" w:after="120"/>
        <w:jc w:val="both"/>
        <w:rPr>
          <w:rFonts w:asciiTheme="majorBidi" w:eastAsia="Calibri" w:hAnsiTheme="majorBidi" w:cstheme="majorBidi"/>
          <w:color w:val="000000"/>
          <w:szCs w:val="24"/>
          <w:lang w:val="en-US"/>
        </w:rPr>
      </w:pPr>
      <w:r w:rsidRPr="00EF6B47">
        <w:rPr>
          <w:rFonts w:asciiTheme="majorBidi" w:eastAsia="Calibri" w:hAnsiTheme="majorBidi" w:cstheme="majorBidi"/>
          <w:color w:val="000000"/>
          <w:szCs w:val="24"/>
          <w:u w:val="single"/>
          <w:lang w:val="en-US"/>
        </w:rPr>
        <w:t>Informa</w:t>
      </w:r>
      <w:r w:rsidR="00623766" w:rsidRPr="00EF6B47">
        <w:rPr>
          <w:rFonts w:asciiTheme="majorBidi" w:eastAsia="Calibri" w:hAnsiTheme="majorBidi" w:cstheme="majorBidi"/>
          <w:color w:val="000000"/>
          <w:szCs w:val="24"/>
          <w:u w:val="single"/>
          <w:lang w:val="en-US"/>
        </w:rPr>
        <w:t>tion on the Offeror</w:t>
      </w:r>
      <w:r w:rsidR="007F792E" w:rsidRPr="00EF6B47">
        <w:rPr>
          <w:rFonts w:asciiTheme="majorBidi" w:eastAsia="Calibri" w:hAnsiTheme="majorBidi" w:cstheme="majorBidi"/>
          <w:color w:val="000000"/>
          <w:szCs w:val="24"/>
          <w:u w:val="single"/>
          <w:lang w:val="en-US"/>
        </w:rPr>
        <w:t>’</w:t>
      </w:r>
      <w:r w:rsidR="00623766" w:rsidRPr="00EF6B47">
        <w:rPr>
          <w:rFonts w:asciiTheme="majorBidi" w:eastAsia="Calibri" w:hAnsiTheme="majorBidi" w:cstheme="majorBidi"/>
          <w:color w:val="000000"/>
          <w:szCs w:val="24"/>
          <w:u w:val="single"/>
          <w:lang w:val="en-US"/>
        </w:rPr>
        <w:t>s Executives</w:t>
      </w:r>
      <w:r w:rsidR="0060422A" w:rsidRPr="00EF6B47">
        <w:rPr>
          <w:rFonts w:asciiTheme="majorBidi" w:eastAsia="Calibri" w:hAnsiTheme="majorBidi" w:cstheme="majorBidi"/>
          <w:color w:val="000000"/>
          <w:szCs w:val="24"/>
          <w:u w:val="single"/>
          <w:lang w:val="en-US"/>
        </w:rPr>
        <w:t>:</w:t>
      </w:r>
      <w:r w:rsidR="00623766" w:rsidRPr="00EF6B47">
        <w:rPr>
          <w:rFonts w:asciiTheme="majorBidi" w:eastAsia="Calibri" w:hAnsiTheme="majorBidi" w:cstheme="majorBidi"/>
          <w:color w:val="000000"/>
          <w:szCs w:val="24"/>
          <w:lang w:val="en-US"/>
        </w:rPr>
        <w:t xml:space="preserve"> O</w:t>
      </w:r>
      <w:r w:rsidRPr="00EF6B47">
        <w:rPr>
          <w:rFonts w:asciiTheme="majorBidi" w:eastAsia="Calibri" w:hAnsiTheme="majorBidi" w:cstheme="majorBidi"/>
          <w:color w:val="000000"/>
          <w:szCs w:val="24"/>
          <w:lang w:val="en-US"/>
        </w:rPr>
        <w:t>fferors must indicate if in the Offeror</w:t>
      </w:r>
      <w:r w:rsidR="007F792E" w:rsidRPr="00EF6B47">
        <w:rPr>
          <w:rFonts w:asciiTheme="majorBidi" w:eastAsia="Calibri" w:hAnsiTheme="majorBidi" w:cstheme="majorBidi"/>
          <w:color w:val="000000"/>
          <w:szCs w:val="24"/>
          <w:lang w:val="en-US"/>
        </w:rPr>
        <w:t>’</w:t>
      </w:r>
      <w:r w:rsidRPr="00EF6B47">
        <w:rPr>
          <w:rFonts w:asciiTheme="majorBidi" w:eastAsia="Calibri" w:hAnsiTheme="majorBidi" w:cstheme="majorBidi"/>
          <w:color w:val="000000"/>
          <w:szCs w:val="24"/>
          <w:lang w:val="en-US"/>
        </w:rPr>
        <w:t>s preceding fiscal year, the Offeror received:</w:t>
      </w:r>
    </w:p>
    <w:p w14:paraId="70B51A82" w14:textId="11D30CBA" w:rsidR="00740BED" w:rsidRPr="00EF6B47" w:rsidRDefault="00740BED" w:rsidP="001D1925">
      <w:pPr>
        <w:pStyle w:val="ListParagraph"/>
        <w:numPr>
          <w:ilvl w:val="0"/>
          <w:numId w:val="14"/>
        </w:numPr>
        <w:spacing w:before="0" w:after="0"/>
        <w:ind w:left="360" w:firstLine="0"/>
        <w:rPr>
          <w:rFonts w:asciiTheme="majorBidi" w:eastAsia="Calibri" w:hAnsiTheme="majorBidi" w:cstheme="majorBidi"/>
          <w:color w:val="000000"/>
          <w:sz w:val="24"/>
        </w:rPr>
      </w:pPr>
      <w:r w:rsidRPr="00EF6B47">
        <w:rPr>
          <w:rFonts w:asciiTheme="majorBidi" w:eastAsia="Calibri" w:hAnsiTheme="majorBidi" w:cstheme="majorBidi"/>
          <w:color w:val="000000"/>
          <w:sz w:val="24"/>
        </w:rPr>
        <w:t xml:space="preserve">80 percent or more of its annual gross revenue from US Government sources; </w:t>
      </w:r>
      <w:r w:rsidR="008519CA" w:rsidRPr="00EF6B47">
        <w:rPr>
          <w:rFonts w:asciiTheme="majorBidi" w:eastAsia="Calibri" w:hAnsiTheme="majorBidi" w:cstheme="majorBidi"/>
          <w:color w:val="000000"/>
          <w:sz w:val="24"/>
        </w:rPr>
        <w:t>or</w:t>
      </w:r>
    </w:p>
    <w:p w14:paraId="6EC6E39C" w14:textId="1F961261" w:rsidR="00740BED" w:rsidRPr="00EF6B47" w:rsidRDefault="00740BED" w:rsidP="001D1925">
      <w:pPr>
        <w:pStyle w:val="ListParagraph"/>
        <w:numPr>
          <w:ilvl w:val="0"/>
          <w:numId w:val="14"/>
        </w:numPr>
        <w:ind w:left="0" w:firstLine="360"/>
        <w:rPr>
          <w:rFonts w:asciiTheme="majorBidi" w:eastAsia="Calibri" w:hAnsiTheme="majorBidi" w:cstheme="majorBidi"/>
          <w:color w:val="000000"/>
          <w:sz w:val="24"/>
        </w:rPr>
      </w:pPr>
      <w:r w:rsidRPr="00EF6B47">
        <w:rPr>
          <w:rFonts w:asciiTheme="majorBidi" w:eastAsia="Calibri" w:hAnsiTheme="majorBidi" w:cstheme="majorBidi"/>
          <w:color w:val="000000"/>
          <w:sz w:val="24"/>
        </w:rPr>
        <w:t>$25,000,000 or more in annual gross revenue from US Government sources</w:t>
      </w:r>
      <w:r w:rsidR="00494EC4" w:rsidRPr="00EF6B47">
        <w:rPr>
          <w:rFonts w:asciiTheme="majorBidi" w:eastAsia="Calibri" w:hAnsiTheme="majorBidi" w:cstheme="majorBidi"/>
          <w:color w:val="000000"/>
          <w:sz w:val="24"/>
        </w:rPr>
        <w:t>.</w:t>
      </w:r>
    </w:p>
    <w:p w14:paraId="5F16D793" w14:textId="7EA6A4CE" w:rsidR="00740BED" w:rsidRPr="00EF6B47" w:rsidRDefault="00740BED" w:rsidP="00BB4D0F">
      <w:pPr>
        <w:spacing w:before="120" w:after="120"/>
        <w:jc w:val="both"/>
        <w:rPr>
          <w:rFonts w:asciiTheme="majorBidi" w:eastAsia="Calibri" w:hAnsiTheme="majorBidi" w:cstheme="majorBidi"/>
          <w:color w:val="000000"/>
          <w:szCs w:val="24"/>
          <w:lang w:val="en-US"/>
        </w:rPr>
      </w:pPr>
      <w:r w:rsidRPr="00EF6B47">
        <w:rPr>
          <w:rFonts w:asciiTheme="majorBidi" w:eastAsia="Calibri" w:hAnsiTheme="majorBidi" w:cstheme="majorBidi"/>
          <w:color w:val="000000"/>
          <w:szCs w:val="24"/>
          <w:lang w:val="en-US"/>
        </w:rPr>
        <w:t xml:space="preserve">If the Offeror answers </w:t>
      </w:r>
      <w:r w:rsidR="00494EC4" w:rsidRPr="00EF6B47">
        <w:rPr>
          <w:rFonts w:asciiTheme="majorBidi" w:eastAsia="Calibri" w:hAnsiTheme="majorBidi" w:cstheme="majorBidi"/>
          <w:color w:val="000000"/>
          <w:szCs w:val="24"/>
          <w:lang w:val="en-US"/>
        </w:rPr>
        <w:t>‘</w:t>
      </w:r>
      <w:r w:rsidRPr="00EF6B47">
        <w:rPr>
          <w:rFonts w:asciiTheme="majorBidi" w:eastAsia="Calibri" w:hAnsiTheme="majorBidi" w:cstheme="majorBidi"/>
          <w:color w:val="000000"/>
          <w:szCs w:val="24"/>
          <w:lang w:val="en-US"/>
        </w:rPr>
        <w:t>yes</w:t>
      </w:r>
      <w:r w:rsidR="00494EC4" w:rsidRPr="00EF6B47">
        <w:rPr>
          <w:rFonts w:asciiTheme="majorBidi" w:eastAsia="Calibri" w:hAnsiTheme="majorBidi" w:cstheme="majorBidi"/>
          <w:color w:val="000000"/>
          <w:szCs w:val="24"/>
          <w:lang w:val="en-US"/>
        </w:rPr>
        <w:t>’</w:t>
      </w:r>
      <w:r w:rsidRPr="00EF6B47">
        <w:rPr>
          <w:rFonts w:asciiTheme="majorBidi" w:eastAsia="Calibri" w:hAnsiTheme="majorBidi" w:cstheme="majorBidi"/>
          <w:color w:val="000000"/>
          <w:szCs w:val="24"/>
          <w:lang w:val="en-US"/>
        </w:rPr>
        <w:t xml:space="preserve"> to either of the criteria above, the</w:t>
      </w:r>
      <w:r w:rsidR="00494EC4" w:rsidRPr="00EF6B47">
        <w:rPr>
          <w:rFonts w:asciiTheme="majorBidi" w:eastAsia="Calibri" w:hAnsiTheme="majorBidi" w:cstheme="majorBidi"/>
          <w:color w:val="000000"/>
          <w:szCs w:val="24"/>
          <w:lang w:val="en-US"/>
        </w:rPr>
        <w:t xml:space="preserve"> </w:t>
      </w:r>
      <w:r w:rsidRPr="00EF6B47">
        <w:rPr>
          <w:rFonts w:asciiTheme="majorBidi" w:eastAsia="Calibri" w:hAnsiTheme="majorBidi" w:cstheme="majorBidi"/>
          <w:color w:val="000000"/>
          <w:szCs w:val="24"/>
          <w:lang w:val="en-US"/>
        </w:rPr>
        <w:t>Offeror must provide the names and total compensation of each of the Offeror’s five most highly compensated executives for the Offeror’s preceding completed fiscal year.</w:t>
      </w:r>
    </w:p>
    <w:p w14:paraId="132DA40F" w14:textId="77417BB2" w:rsidR="00DB5A76" w:rsidRPr="00EF6B47" w:rsidRDefault="00960F87" w:rsidP="00BB4D0F">
      <w:pPr>
        <w:spacing w:before="0" w:after="0"/>
        <w:jc w:val="both"/>
        <w:rPr>
          <w:rFonts w:asciiTheme="majorBidi" w:eastAsia="Calibri" w:hAnsiTheme="majorBidi" w:cstheme="majorBidi"/>
          <w:color w:val="000000"/>
          <w:szCs w:val="24"/>
          <w:lang w:val="en-US"/>
        </w:rPr>
      </w:pPr>
      <w:r w:rsidRPr="00EF6B47">
        <w:rPr>
          <w:rFonts w:asciiTheme="majorBidi" w:eastAsia="Calibri" w:hAnsiTheme="majorBidi" w:cstheme="majorBidi"/>
          <w:color w:val="000000"/>
          <w:szCs w:val="24"/>
          <w:lang w:val="en-US"/>
        </w:rPr>
        <w:t xml:space="preserve">Please note that the </w:t>
      </w:r>
      <w:r w:rsidR="00FA3015" w:rsidRPr="00EF6B47">
        <w:rPr>
          <w:rFonts w:asciiTheme="majorBidi" w:eastAsia="Calibri" w:hAnsiTheme="majorBidi" w:cstheme="majorBidi"/>
          <w:color w:val="000000"/>
          <w:szCs w:val="24"/>
          <w:lang w:val="en-US"/>
        </w:rPr>
        <w:t>Offeror</w:t>
      </w:r>
      <w:r w:rsidRPr="00EF6B47">
        <w:rPr>
          <w:rFonts w:asciiTheme="majorBidi" w:eastAsia="Calibri" w:hAnsiTheme="majorBidi" w:cstheme="majorBidi"/>
          <w:color w:val="000000"/>
          <w:szCs w:val="24"/>
          <w:lang w:val="en-US"/>
        </w:rPr>
        <w:t xml:space="preserve"> should also submit the following supporting documents:</w:t>
      </w:r>
    </w:p>
    <w:p w14:paraId="479E9F4D" w14:textId="77777777" w:rsidR="00740BED" w:rsidRPr="00EF6B47" w:rsidRDefault="00960F87" w:rsidP="001D1925">
      <w:pPr>
        <w:pStyle w:val="NoSpacing"/>
        <w:numPr>
          <w:ilvl w:val="0"/>
          <w:numId w:val="12"/>
        </w:numPr>
        <w:rPr>
          <w:rFonts w:asciiTheme="majorBidi" w:eastAsia="Calibri" w:hAnsiTheme="majorBidi" w:cstheme="majorBidi"/>
          <w:color w:val="000000"/>
          <w:sz w:val="24"/>
        </w:rPr>
      </w:pPr>
      <w:r w:rsidRPr="00EF6B47">
        <w:rPr>
          <w:rFonts w:asciiTheme="majorBidi" w:eastAsia="Calibri" w:hAnsiTheme="majorBidi" w:cstheme="majorBidi"/>
          <w:color w:val="000000"/>
          <w:sz w:val="24"/>
        </w:rPr>
        <w:t xml:space="preserve">A copy of your organization’s Articles of Incorporation or other documentation which substantiates the legal character/registration of the organization. </w:t>
      </w:r>
    </w:p>
    <w:p w14:paraId="2B521B20" w14:textId="77777777" w:rsidR="00740BED" w:rsidRPr="00EF6B47" w:rsidRDefault="00740BED" w:rsidP="001D1925">
      <w:pPr>
        <w:pStyle w:val="NoSpacing"/>
        <w:numPr>
          <w:ilvl w:val="0"/>
          <w:numId w:val="12"/>
        </w:numPr>
        <w:rPr>
          <w:rFonts w:asciiTheme="majorBidi" w:eastAsia="Calibri" w:hAnsiTheme="majorBidi" w:cstheme="majorBidi"/>
          <w:color w:val="000000"/>
          <w:sz w:val="24"/>
        </w:rPr>
      </w:pPr>
      <w:r w:rsidRPr="00EF6B47">
        <w:rPr>
          <w:rFonts w:asciiTheme="majorBidi" w:eastAsia="Calibri" w:hAnsiTheme="majorBidi" w:cstheme="majorBidi"/>
          <w:color w:val="000000"/>
          <w:sz w:val="24"/>
        </w:rPr>
        <w:t xml:space="preserve">Copies of the Offeror's financial reports for the previous three-year period, which have been audited by a reputable certified public accounting firm. </w:t>
      </w:r>
    </w:p>
    <w:p w14:paraId="29635578" w14:textId="3EF802EF" w:rsidR="00423544" w:rsidRPr="00EF6B47" w:rsidRDefault="00423544" w:rsidP="002A452E">
      <w:pPr>
        <w:pStyle w:val="NoSpacing"/>
        <w:spacing w:before="120" w:after="120"/>
        <w:rPr>
          <w:rFonts w:asciiTheme="majorBidi" w:eastAsia="Calibri" w:hAnsiTheme="majorBidi" w:cstheme="majorBidi"/>
          <w:color w:val="000000"/>
          <w:sz w:val="24"/>
        </w:rPr>
      </w:pPr>
      <w:r w:rsidRPr="00EF6B47">
        <w:rPr>
          <w:rFonts w:asciiTheme="majorBidi" w:eastAsia="Calibri" w:hAnsiTheme="majorBidi" w:cstheme="majorBidi"/>
          <w:color w:val="000000"/>
          <w:sz w:val="24"/>
        </w:rPr>
        <w:t xml:space="preserve">If the Offeror cannot provide financial reports for the previous three-year period as indicated above, </w:t>
      </w:r>
      <w:proofErr w:type="gramStart"/>
      <w:r w:rsidRPr="00EF6B47">
        <w:rPr>
          <w:rFonts w:asciiTheme="majorBidi" w:eastAsia="Calibri" w:hAnsiTheme="majorBidi" w:cstheme="majorBidi"/>
          <w:color w:val="000000"/>
          <w:sz w:val="24"/>
        </w:rPr>
        <w:t>in order to</w:t>
      </w:r>
      <w:proofErr w:type="gramEnd"/>
      <w:r w:rsidRPr="00EF6B47">
        <w:rPr>
          <w:rFonts w:asciiTheme="majorBidi" w:eastAsia="Calibri" w:hAnsiTheme="majorBidi" w:cstheme="majorBidi"/>
          <w:color w:val="000000"/>
          <w:sz w:val="24"/>
        </w:rPr>
        <w:t xml:space="preserve"> demonstrate its financial capability to </w:t>
      </w:r>
      <w:r w:rsidR="006305B3" w:rsidRPr="00EF6B47">
        <w:rPr>
          <w:rFonts w:asciiTheme="majorBidi" w:eastAsia="Calibri" w:hAnsiTheme="majorBidi" w:cstheme="majorBidi"/>
          <w:color w:val="000000"/>
          <w:sz w:val="24"/>
        </w:rPr>
        <w:t>p</w:t>
      </w:r>
      <w:r w:rsidRPr="00EF6B47">
        <w:rPr>
          <w:rFonts w:asciiTheme="majorBidi" w:eastAsia="Calibri" w:hAnsiTheme="majorBidi" w:cstheme="majorBidi"/>
          <w:color w:val="000000"/>
          <w:sz w:val="24"/>
        </w:rPr>
        <w:t>erform the work outlined in the request for proposal (RFP), the Offeror should provide other corroborating evidence of its financial capabilities, such as:</w:t>
      </w:r>
    </w:p>
    <w:p w14:paraId="62D2AD24" w14:textId="77777777" w:rsidR="00423544" w:rsidRPr="00EF6B47" w:rsidRDefault="00423544" w:rsidP="001D1925">
      <w:pPr>
        <w:pStyle w:val="NoSpacing"/>
        <w:numPr>
          <w:ilvl w:val="0"/>
          <w:numId w:val="16"/>
        </w:numPr>
        <w:rPr>
          <w:rFonts w:asciiTheme="majorBidi" w:eastAsia="Calibri" w:hAnsiTheme="majorBidi" w:cstheme="majorBidi"/>
          <w:color w:val="000000"/>
          <w:sz w:val="24"/>
        </w:rPr>
      </w:pPr>
      <w:r w:rsidRPr="00EF6B47">
        <w:rPr>
          <w:rFonts w:asciiTheme="majorBidi" w:eastAsia="Calibri" w:hAnsiTheme="majorBidi" w:cstheme="majorBidi"/>
          <w:color w:val="000000"/>
          <w:sz w:val="24"/>
        </w:rPr>
        <w:t>Bank Statements for the prior 12 months to demonstrate current cash on hand;</w:t>
      </w:r>
    </w:p>
    <w:p w14:paraId="47492208" w14:textId="77777777" w:rsidR="00423544" w:rsidRPr="00EF6B47" w:rsidRDefault="00423544" w:rsidP="001D1925">
      <w:pPr>
        <w:pStyle w:val="NoSpacing"/>
        <w:numPr>
          <w:ilvl w:val="0"/>
          <w:numId w:val="16"/>
        </w:numPr>
        <w:rPr>
          <w:rFonts w:asciiTheme="majorBidi" w:eastAsia="Calibri" w:hAnsiTheme="majorBidi" w:cstheme="majorBidi"/>
          <w:color w:val="000000"/>
          <w:sz w:val="24"/>
        </w:rPr>
      </w:pPr>
      <w:r w:rsidRPr="00EF6B47">
        <w:rPr>
          <w:rFonts w:asciiTheme="majorBidi" w:eastAsia="Calibri" w:hAnsiTheme="majorBidi" w:cstheme="majorBidi"/>
          <w:color w:val="000000"/>
          <w:sz w:val="24"/>
        </w:rPr>
        <w:t>Proof of an approval or pre-approval for a bank line of credit (at least the availability for the amount of the contract</w:t>
      </w:r>
      <w:proofErr w:type="gramStart"/>
      <w:r w:rsidRPr="00EF6B47">
        <w:rPr>
          <w:rFonts w:asciiTheme="majorBidi" w:eastAsia="Calibri" w:hAnsiTheme="majorBidi" w:cstheme="majorBidi"/>
          <w:color w:val="000000"/>
          <w:sz w:val="24"/>
        </w:rPr>
        <w:t>);</w:t>
      </w:r>
      <w:proofErr w:type="gramEnd"/>
    </w:p>
    <w:p w14:paraId="5BAB7295" w14:textId="77777777" w:rsidR="00423544" w:rsidRPr="00EF6B47" w:rsidRDefault="00423544" w:rsidP="001D1925">
      <w:pPr>
        <w:pStyle w:val="NoSpacing"/>
        <w:numPr>
          <w:ilvl w:val="0"/>
          <w:numId w:val="16"/>
        </w:numPr>
        <w:rPr>
          <w:rFonts w:asciiTheme="majorBidi" w:eastAsia="Calibri" w:hAnsiTheme="majorBidi" w:cstheme="majorBidi"/>
          <w:color w:val="000000"/>
          <w:sz w:val="24"/>
        </w:rPr>
      </w:pPr>
      <w:r w:rsidRPr="00EF6B47">
        <w:rPr>
          <w:rFonts w:asciiTheme="majorBidi" w:eastAsia="Calibri" w:hAnsiTheme="majorBidi" w:cstheme="majorBidi"/>
          <w:color w:val="000000"/>
          <w:sz w:val="24"/>
        </w:rPr>
        <w:t>Tax filings for the last 2 years (individual if new);</w:t>
      </w:r>
    </w:p>
    <w:p w14:paraId="5B57AAA0" w14:textId="77777777" w:rsidR="00423544" w:rsidRPr="00EF6B47" w:rsidRDefault="00423544" w:rsidP="001D1925">
      <w:pPr>
        <w:pStyle w:val="NoSpacing"/>
        <w:numPr>
          <w:ilvl w:val="0"/>
          <w:numId w:val="16"/>
        </w:numPr>
        <w:rPr>
          <w:rFonts w:asciiTheme="majorBidi" w:eastAsia="Calibri" w:hAnsiTheme="majorBidi" w:cstheme="majorBidi"/>
          <w:color w:val="000000"/>
          <w:sz w:val="24"/>
        </w:rPr>
      </w:pPr>
      <w:r w:rsidRPr="00EF6B47">
        <w:rPr>
          <w:rFonts w:asciiTheme="majorBidi" w:eastAsia="Calibri" w:hAnsiTheme="majorBidi" w:cstheme="majorBidi"/>
          <w:color w:val="000000"/>
          <w:sz w:val="24"/>
        </w:rPr>
        <w:t>References stating that the offeror is financially capable of doing the work and paying its expenses.</w:t>
      </w:r>
    </w:p>
    <w:p w14:paraId="1A463ACB" w14:textId="07F5E0AA" w:rsidR="00423544" w:rsidRPr="00EF6B47" w:rsidRDefault="002A452E" w:rsidP="002A452E">
      <w:pPr>
        <w:pStyle w:val="NoSpacing"/>
        <w:spacing w:before="120" w:after="120"/>
        <w:rPr>
          <w:rFonts w:asciiTheme="majorBidi" w:eastAsia="Calibri" w:hAnsiTheme="majorBidi" w:cstheme="majorBidi"/>
          <w:color w:val="000000"/>
          <w:sz w:val="24"/>
        </w:rPr>
      </w:pPr>
      <w:r w:rsidRPr="00EF6B47">
        <w:rPr>
          <w:rFonts w:asciiTheme="majorBidi" w:eastAsia="Calibri" w:hAnsiTheme="majorBidi" w:cstheme="majorBidi"/>
          <w:color w:val="000000"/>
          <w:sz w:val="24"/>
        </w:rPr>
        <w:t xml:space="preserve">All financial information will be handled confidentially by JAA, with only the Project Director able to review it. </w:t>
      </w:r>
    </w:p>
    <w:p w14:paraId="52440F3E" w14:textId="34277F1C" w:rsidR="00EA5DA0" w:rsidRPr="00EF6B47" w:rsidRDefault="00EA5DA0" w:rsidP="00EB0632">
      <w:pPr>
        <w:pStyle w:val="Heading10"/>
        <w:rPr>
          <w:rFonts w:asciiTheme="majorBidi" w:hAnsiTheme="majorBidi" w:cstheme="majorBidi"/>
        </w:rPr>
      </w:pPr>
      <w:r w:rsidRPr="00EF6B47">
        <w:rPr>
          <w:rFonts w:asciiTheme="majorBidi" w:hAnsiTheme="majorBidi" w:cstheme="majorBidi"/>
        </w:rPr>
        <w:br w:type="page"/>
      </w:r>
      <w:bookmarkStart w:id="25" w:name="_Toc423609838"/>
      <w:bookmarkStart w:id="26" w:name="_Toc101445431"/>
      <w:r w:rsidR="00664EF3" w:rsidRPr="00EF6B47">
        <w:rPr>
          <w:rFonts w:asciiTheme="majorBidi" w:hAnsiTheme="majorBidi" w:cstheme="majorBidi"/>
        </w:rPr>
        <w:lastRenderedPageBreak/>
        <w:t>Section 4</w:t>
      </w:r>
      <w:r w:rsidRPr="00EF6B47">
        <w:rPr>
          <w:rFonts w:asciiTheme="majorBidi" w:hAnsiTheme="majorBidi" w:cstheme="majorBidi"/>
        </w:rPr>
        <w:t xml:space="preserve"> – </w:t>
      </w:r>
      <w:r w:rsidR="003E4768" w:rsidRPr="00EF6B47">
        <w:rPr>
          <w:rFonts w:asciiTheme="majorBidi" w:hAnsiTheme="majorBidi" w:cstheme="majorBidi"/>
        </w:rPr>
        <w:t>Evaluation and Award</w:t>
      </w:r>
      <w:r w:rsidRPr="00EF6B47">
        <w:rPr>
          <w:rFonts w:asciiTheme="majorBidi" w:hAnsiTheme="majorBidi" w:cstheme="majorBidi"/>
        </w:rPr>
        <w:t xml:space="preserve"> Information</w:t>
      </w:r>
      <w:bookmarkEnd w:id="25"/>
      <w:bookmarkEnd w:id="26"/>
      <w:r w:rsidRPr="00EF6B47">
        <w:rPr>
          <w:rFonts w:asciiTheme="majorBidi" w:hAnsiTheme="majorBidi" w:cstheme="majorBidi"/>
        </w:rPr>
        <w:t xml:space="preserve"> </w:t>
      </w:r>
    </w:p>
    <w:p w14:paraId="18099E09" w14:textId="77777777" w:rsidR="00664EF3" w:rsidRPr="00EF6B47" w:rsidRDefault="00664EF3" w:rsidP="00C46EC4">
      <w:pPr>
        <w:pStyle w:val="Heading10"/>
        <w:spacing w:before="0" w:after="0"/>
        <w:jc w:val="both"/>
        <w:rPr>
          <w:rFonts w:asciiTheme="majorBidi" w:hAnsiTheme="majorBidi" w:cstheme="majorBidi"/>
          <w:b w:val="0"/>
          <w:sz w:val="24"/>
          <w:szCs w:val="24"/>
          <w:lang w:val="en-US"/>
        </w:rPr>
      </w:pPr>
    </w:p>
    <w:p w14:paraId="5FF9DE29" w14:textId="46A11086" w:rsidR="003E4768" w:rsidRPr="00EF6B47" w:rsidRDefault="003E4768" w:rsidP="001D1925">
      <w:pPr>
        <w:pStyle w:val="ListParagraph"/>
        <w:numPr>
          <w:ilvl w:val="1"/>
          <w:numId w:val="39"/>
        </w:numPr>
        <w:autoSpaceDE w:val="0"/>
        <w:autoSpaceDN w:val="0"/>
        <w:adjustRightInd w:val="0"/>
        <w:spacing w:before="0" w:after="0"/>
        <w:rPr>
          <w:rFonts w:asciiTheme="majorBidi" w:hAnsiTheme="majorBidi" w:cstheme="majorBidi"/>
          <w:b/>
          <w:sz w:val="24"/>
        </w:rPr>
      </w:pPr>
      <w:r w:rsidRPr="00EF6B47">
        <w:rPr>
          <w:rFonts w:asciiTheme="majorBidi" w:hAnsiTheme="majorBidi" w:cstheme="majorBidi"/>
          <w:b/>
          <w:sz w:val="24"/>
        </w:rPr>
        <w:t>Evaluation Criteria</w:t>
      </w:r>
    </w:p>
    <w:p w14:paraId="3C1A2C77" w14:textId="4FE32183" w:rsidR="00664EF3" w:rsidRPr="00EF6B47" w:rsidRDefault="00C356CE" w:rsidP="002A452E">
      <w:pPr>
        <w:tabs>
          <w:tab w:val="left" w:pos="360"/>
        </w:tabs>
        <w:spacing w:before="120" w:after="120"/>
        <w:jc w:val="both"/>
        <w:rPr>
          <w:rFonts w:asciiTheme="majorBidi" w:hAnsiTheme="majorBidi" w:cstheme="majorBidi"/>
          <w:szCs w:val="24"/>
          <w:lang w:val="en-US"/>
        </w:rPr>
      </w:pPr>
      <w:r w:rsidRPr="00EF6B47">
        <w:rPr>
          <w:rFonts w:asciiTheme="majorBidi" w:hAnsiTheme="majorBidi" w:cstheme="majorBidi"/>
          <w:szCs w:val="24"/>
          <w:lang w:val="en-US"/>
        </w:rPr>
        <w:t>Proposals</w:t>
      </w:r>
      <w:r w:rsidR="00EA5DA0" w:rsidRPr="00EF6B47">
        <w:rPr>
          <w:rFonts w:asciiTheme="majorBidi" w:hAnsiTheme="majorBidi" w:cstheme="majorBidi"/>
          <w:szCs w:val="24"/>
          <w:lang w:val="en-US"/>
        </w:rPr>
        <w:t xml:space="preserve"> will be evaluated in accordance with the criteria set forth below. The criteria have been tailored to the requirements of this RFP. </w:t>
      </w:r>
      <w:r w:rsidRPr="00EF6B47">
        <w:rPr>
          <w:rFonts w:asciiTheme="majorBidi" w:hAnsiTheme="majorBidi" w:cstheme="majorBidi"/>
          <w:szCs w:val="24"/>
          <w:lang w:val="en-US"/>
        </w:rPr>
        <w:t>Proposals</w:t>
      </w:r>
      <w:r w:rsidR="00EA5DA0" w:rsidRPr="00EF6B47">
        <w:rPr>
          <w:rFonts w:asciiTheme="majorBidi" w:hAnsiTheme="majorBidi" w:cstheme="majorBidi"/>
          <w:szCs w:val="24"/>
          <w:lang w:val="en-US"/>
        </w:rPr>
        <w:t xml:space="preserve"> should note that these criteria serve to: (a) identify the significant matters which </w:t>
      </w:r>
      <w:r w:rsidR="00FA3015" w:rsidRPr="00EF6B47">
        <w:rPr>
          <w:rFonts w:asciiTheme="majorBidi" w:hAnsiTheme="majorBidi" w:cstheme="majorBidi"/>
          <w:szCs w:val="24"/>
          <w:lang w:val="en-US"/>
        </w:rPr>
        <w:t>Offeror</w:t>
      </w:r>
      <w:r w:rsidR="00BD31BA" w:rsidRPr="00EF6B47">
        <w:rPr>
          <w:rFonts w:asciiTheme="majorBidi" w:hAnsiTheme="majorBidi" w:cstheme="majorBidi"/>
          <w:szCs w:val="24"/>
          <w:lang w:val="en-US"/>
        </w:rPr>
        <w:t>s</w:t>
      </w:r>
      <w:r w:rsidR="00EA5DA0" w:rsidRPr="00EF6B47">
        <w:rPr>
          <w:rFonts w:asciiTheme="majorBidi" w:hAnsiTheme="majorBidi" w:cstheme="majorBidi"/>
          <w:szCs w:val="24"/>
          <w:lang w:val="en-US"/>
        </w:rPr>
        <w:t xml:space="preserve"> should address in their </w:t>
      </w:r>
      <w:r w:rsidRPr="00EF6B47">
        <w:rPr>
          <w:rFonts w:asciiTheme="majorBidi" w:hAnsiTheme="majorBidi" w:cstheme="majorBidi"/>
          <w:szCs w:val="24"/>
          <w:lang w:val="en-US"/>
        </w:rPr>
        <w:t>proposals</w:t>
      </w:r>
      <w:r w:rsidR="00EA5DA0" w:rsidRPr="00EF6B47">
        <w:rPr>
          <w:rFonts w:asciiTheme="majorBidi" w:hAnsiTheme="majorBidi" w:cstheme="majorBidi"/>
          <w:szCs w:val="24"/>
          <w:lang w:val="en-US"/>
        </w:rPr>
        <w:t xml:space="preserve">; and (b) set the standard against which all </w:t>
      </w:r>
      <w:r w:rsidRPr="00EF6B47">
        <w:rPr>
          <w:rFonts w:asciiTheme="majorBidi" w:hAnsiTheme="majorBidi" w:cstheme="majorBidi"/>
          <w:szCs w:val="24"/>
          <w:lang w:val="en-US"/>
        </w:rPr>
        <w:t>proposals</w:t>
      </w:r>
      <w:r w:rsidR="00EA5DA0" w:rsidRPr="00EF6B47">
        <w:rPr>
          <w:rFonts w:asciiTheme="majorBidi" w:hAnsiTheme="majorBidi" w:cstheme="majorBidi"/>
          <w:szCs w:val="24"/>
          <w:lang w:val="en-US"/>
        </w:rPr>
        <w:t xml:space="preserve"> will be evaluated.</w:t>
      </w:r>
    </w:p>
    <w:p w14:paraId="59462E13" w14:textId="1AEED6A2" w:rsidR="00664EF3" w:rsidRPr="00EF6B47" w:rsidRDefault="00EA5DA0" w:rsidP="002A452E">
      <w:pPr>
        <w:tabs>
          <w:tab w:val="left" w:pos="360"/>
        </w:tabs>
        <w:spacing w:before="120" w:after="120"/>
        <w:jc w:val="both"/>
        <w:rPr>
          <w:rFonts w:asciiTheme="majorBidi" w:hAnsiTheme="majorBidi" w:cstheme="majorBidi"/>
          <w:szCs w:val="24"/>
          <w:lang w:val="en-US"/>
        </w:rPr>
      </w:pPr>
      <w:r w:rsidRPr="00EF6B47">
        <w:rPr>
          <w:rFonts w:asciiTheme="majorBidi" w:hAnsiTheme="majorBidi" w:cstheme="majorBidi"/>
          <w:szCs w:val="24"/>
          <w:lang w:val="en-US"/>
        </w:rPr>
        <w:t xml:space="preserve">To the extent necessary, </w:t>
      </w:r>
      <w:r w:rsidR="00F25C59" w:rsidRPr="00EF6B47">
        <w:rPr>
          <w:rFonts w:asciiTheme="majorBidi" w:hAnsiTheme="majorBidi" w:cstheme="majorBidi"/>
          <w:szCs w:val="24"/>
          <w:lang w:val="en-US"/>
        </w:rPr>
        <w:t>JAA</w:t>
      </w:r>
      <w:r w:rsidR="002A452E" w:rsidRPr="00EF6B47">
        <w:rPr>
          <w:rFonts w:asciiTheme="majorBidi" w:hAnsiTheme="majorBidi" w:cstheme="majorBidi"/>
          <w:szCs w:val="24"/>
          <w:lang w:val="en-US"/>
        </w:rPr>
        <w:t xml:space="preserve"> </w:t>
      </w:r>
      <w:r w:rsidRPr="00EF6B47">
        <w:rPr>
          <w:rFonts w:asciiTheme="majorBidi" w:hAnsiTheme="majorBidi" w:cstheme="majorBidi"/>
          <w:szCs w:val="24"/>
          <w:lang w:val="en-US"/>
        </w:rPr>
        <w:t xml:space="preserve">may request clarification and supplemental materials from </w:t>
      </w:r>
      <w:r w:rsidR="00FA3015" w:rsidRPr="00EF6B47">
        <w:rPr>
          <w:rFonts w:asciiTheme="majorBidi" w:hAnsiTheme="majorBidi" w:cstheme="majorBidi"/>
          <w:szCs w:val="24"/>
          <w:lang w:val="en-US"/>
        </w:rPr>
        <w:t>Offeror</w:t>
      </w:r>
      <w:r w:rsidR="00BD31BA" w:rsidRPr="00EF6B47">
        <w:rPr>
          <w:rFonts w:asciiTheme="majorBidi" w:hAnsiTheme="majorBidi" w:cstheme="majorBidi"/>
          <w:szCs w:val="24"/>
          <w:lang w:val="en-US"/>
        </w:rPr>
        <w:t>s</w:t>
      </w:r>
      <w:r w:rsidRPr="00EF6B47">
        <w:rPr>
          <w:rFonts w:asciiTheme="majorBidi" w:hAnsiTheme="majorBidi" w:cstheme="majorBidi"/>
          <w:szCs w:val="24"/>
          <w:lang w:val="en-US"/>
        </w:rPr>
        <w:t xml:space="preserve"> whose </w:t>
      </w:r>
      <w:r w:rsidR="00C356CE" w:rsidRPr="00EF6B47">
        <w:rPr>
          <w:rFonts w:asciiTheme="majorBidi" w:hAnsiTheme="majorBidi" w:cstheme="majorBidi"/>
          <w:szCs w:val="24"/>
          <w:lang w:val="en-US"/>
        </w:rPr>
        <w:t>proposals</w:t>
      </w:r>
      <w:r w:rsidRPr="00EF6B47">
        <w:rPr>
          <w:rFonts w:asciiTheme="majorBidi" w:hAnsiTheme="majorBidi" w:cstheme="majorBidi"/>
          <w:szCs w:val="24"/>
          <w:lang w:val="en-US"/>
        </w:rPr>
        <w:t xml:space="preserve"> have a reasonable chance of being selected for </w:t>
      </w:r>
      <w:r w:rsidR="009D1897" w:rsidRPr="00EF6B47">
        <w:rPr>
          <w:rFonts w:asciiTheme="majorBidi" w:hAnsiTheme="majorBidi" w:cstheme="majorBidi"/>
          <w:szCs w:val="24"/>
          <w:lang w:val="en-US"/>
        </w:rPr>
        <w:t>a subcontract</w:t>
      </w:r>
      <w:r w:rsidRPr="00EF6B47">
        <w:rPr>
          <w:rFonts w:asciiTheme="majorBidi" w:hAnsiTheme="majorBidi" w:cstheme="majorBidi"/>
          <w:szCs w:val="24"/>
          <w:lang w:val="en-US"/>
        </w:rPr>
        <w:t xml:space="preserve">. The entry into discussion is to be viewed as part of the evaluation process and shall not be deemed as indicative of a decision or commitment upon the part of </w:t>
      </w:r>
      <w:r w:rsidR="00F25C59" w:rsidRPr="00EF6B47">
        <w:rPr>
          <w:rFonts w:asciiTheme="majorBidi" w:hAnsiTheme="majorBidi" w:cstheme="majorBidi"/>
          <w:szCs w:val="24"/>
          <w:lang w:val="en-US"/>
        </w:rPr>
        <w:t>JAA</w:t>
      </w:r>
      <w:r w:rsidR="00635BD8" w:rsidRPr="00EF6B47">
        <w:rPr>
          <w:rFonts w:asciiTheme="majorBidi" w:hAnsiTheme="majorBidi" w:cstheme="majorBidi"/>
          <w:szCs w:val="24"/>
          <w:lang w:val="en-US"/>
        </w:rPr>
        <w:t xml:space="preserve"> </w:t>
      </w:r>
      <w:r w:rsidRPr="00EF6B47">
        <w:rPr>
          <w:rFonts w:asciiTheme="majorBidi" w:hAnsiTheme="majorBidi" w:cstheme="majorBidi"/>
          <w:szCs w:val="24"/>
          <w:lang w:val="en-US"/>
        </w:rPr>
        <w:t xml:space="preserve">to </w:t>
      </w:r>
      <w:r w:rsidR="009D1897" w:rsidRPr="00EF6B47">
        <w:rPr>
          <w:rFonts w:asciiTheme="majorBidi" w:hAnsiTheme="majorBidi" w:cstheme="majorBidi"/>
          <w:szCs w:val="24"/>
          <w:lang w:val="en-US"/>
        </w:rPr>
        <w:t>contract</w:t>
      </w:r>
      <w:r w:rsidRPr="00EF6B47">
        <w:rPr>
          <w:rFonts w:asciiTheme="majorBidi" w:hAnsiTheme="majorBidi" w:cstheme="majorBidi"/>
          <w:szCs w:val="24"/>
          <w:lang w:val="en-US"/>
        </w:rPr>
        <w:t xml:space="preserve"> the </w:t>
      </w:r>
      <w:r w:rsidR="00635BD8" w:rsidRPr="00EF6B47">
        <w:rPr>
          <w:rFonts w:asciiTheme="majorBidi" w:hAnsiTheme="majorBidi" w:cstheme="majorBidi"/>
          <w:szCs w:val="24"/>
          <w:lang w:val="en-US"/>
        </w:rPr>
        <w:t xml:space="preserve">selected </w:t>
      </w:r>
      <w:r w:rsidR="00FA3015" w:rsidRPr="00EF6B47">
        <w:rPr>
          <w:rFonts w:asciiTheme="majorBidi" w:hAnsiTheme="majorBidi" w:cstheme="majorBidi"/>
          <w:szCs w:val="24"/>
          <w:lang w:val="en-US"/>
        </w:rPr>
        <w:t>Offeror</w:t>
      </w:r>
      <w:r w:rsidR="00635BD8" w:rsidRPr="00EF6B47">
        <w:rPr>
          <w:rFonts w:asciiTheme="majorBidi" w:hAnsiTheme="majorBidi" w:cstheme="majorBidi"/>
          <w:szCs w:val="24"/>
          <w:lang w:val="en-US"/>
        </w:rPr>
        <w:t xml:space="preserve"> </w:t>
      </w:r>
      <w:r w:rsidRPr="00EF6B47">
        <w:rPr>
          <w:rFonts w:asciiTheme="majorBidi" w:hAnsiTheme="majorBidi" w:cstheme="majorBidi"/>
          <w:szCs w:val="24"/>
          <w:lang w:val="en-US"/>
        </w:rPr>
        <w:t>with whom discussions are being held.</w:t>
      </w:r>
    </w:p>
    <w:p w14:paraId="7E6A51EA" w14:textId="57ACB40E" w:rsidR="00664EF3" w:rsidRPr="00EF6B47" w:rsidRDefault="00BD31BA" w:rsidP="002A452E">
      <w:pPr>
        <w:spacing w:before="120" w:after="120"/>
        <w:jc w:val="both"/>
        <w:rPr>
          <w:rFonts w:asciiTheme="majorBidi" w:hAnsiTheme="majorBidi" w:cstheme="majorBidi"/>
          <w:szCs w:val="24"/>
          <w:lang w:val="en-US"/>
        </w:rPr>
      </w:pPr>
      <w:r w:rsidRPr="00EF6B47">
        <w:rPr>
          <w:rFonts w:asciiTheme="majorBidi" w:hAnsiTheme="majorBidi" w:cstheme="majorBidi"/>
          <w:szCs w:val="24"/>
          <w:lang w:val="en-US"/>
        </w:rPr>
        <w:t xml:space="preserve">The </w:t>
      </w:r>
      <w:r w:rsidR="00635BD8" w:rsidRPr="00EF6B47">
        <w:rPr>
          <w:rFonts w:asciiTheme="majorBidi" w:hAnsiTheme="majorBidi" w:cstheme="majorBidi"/>
          <w:szCs w:val="24"/>
          <w:lang w:val="en-US"/>
        </w:rPr>
        <w:t>Evaluation</w:t>
      </w:r>
      <w:r w:rsidR="00F8387C" w:rsidRPr="00EF6B47">
        <w:rPr>
          <w:rFonts w:asciiTheme="majorBidi" w:hAnsiTheme="majorBidi" w:cstheme="majorBidi"/>
          <w:szCs w:val="24"/>
          <w:lang w:val="en-US"/>
        </w:rPr>
        <w:t xml:space="preserve"> </w:t>
      </w:r>
      <w:r w:rsidRPr="00EF6B47">
        <w:rPr>
          <w:rFonts w:asciiTheme="majorBidi" w:hAnsiTheme="majorBidi" w:cstheme="majorBidi"/>
          <w:szCs w:val="24"/>
          <w:lang w:val="en-US"/>
        </w:rPr>
        <w:t>C</w:t>
      </w:r>
      <w:r w:rsidR="005273F7" w:rsidRPr="00EF6B47">
        <w:rPr>
          <w:rFonts w:asciiTheme="majorBidi" w:hAnsiTheme="majorBidi" w:cstheme="majorBidi"/>
          <w:szCs w:val="24"/>
          <w:lang w:val="en-US"/>
        </w:rPr>
        <w:t>ommittee will evaluate all proposals on responsiveness</w:t>
      </w:r>
      <w:r w:rsidR="004E54E3" w:rsidRPr="00EF6B47">
        <w:rPr>
          <w:rFonts w:asciiTheme="majorBidi" w:hAnsiTheme="majorBidi" w:cstheme="majorBidi"/>
          <w:szCs w:val="24"/>
          <w:lang w:val="en-US"/>
        </w:rPr>
        <w:t xml:space="preserve"> to RFP requirements</w:t>
      </w:r>
      <w:r w:rsidR="005273F7" w:rsidRPr="00EF6B47">
        <w:rPr>
          <w:rFonts w:asciiTheme="majorBidi" w:hAnsiTheme="majorBidi" w:cstheme="majorBidi"/>
          <w:szCs w:val="24"/>
          <w:lang w:val="en-US"/>
        </w:rPr>
        <w:t>, quality</w:t>
      </w:r>
      <w:r w:rsidR="00387266" w:rsidRPr="00EF6B47">
        <w:rPr>
          <w:rFonts w:asciiTheme="majorBidi" w:hAnsiTheme="majorBidi" w:cstheme="majorBidi"/>
          <w:szCs w:val="24"/>
          <w:lang w:val="en-US"/>
        </w:rPr>
        <w:t>,</w:t>
      </w:r>
      <w:r w:rsidR="005273F7" w:rsidRPr="00EF6B47">
        <w:rPr>
          <w:rFonts w:asciiTheme="majorBidi" w:hAnsiTheme="majorBidi" w:cstheme="majorBidi"/>
          <w:szCs w:val="24"/>
          <w:lang w:val="en-US"/>
        </w:rPr>
        <w:t xml:space="preserve"> and cost. If a</w:t>
      </w:r>
      <w:r w:rsidR="005A03FB" w:rsidRPr="00EF6B47">
        <w:rPr>
          <w:rFonts w:asciiTheme="majorBidi" w:hAnsiTheme="majorBidi" w:cstheme="majorBidi"/>
          <w:szCs w:val="24"/>
          <w:lang w:val="en-US"/>
        </w:rPr>
        <w:t>n</w:t>
      </w:r>
      <w:r w:rsidR="005273F7" w:rsidRPr="00EF6B47">
        <w:rPr>
          <w:rFonts w:asciiTheme="majorBidi" w:hAnsiTheme="majorBidi" w:cstheme="majorBidi"/>
          <w:szCs w:val="24"/>
          <w:lang w:val="en-US"/>
        </w:rPr>
        <w:t xml:space="preserve"> </w:t>
      </w:r>
      <w:r w:rsidR="00FA3015" w:rsidRPr="00EF6B47">
        <w:rPr>
          <w:rFonts w:asciiTheme="majorBidi" w:hAnsiTheme="majorBidi" w:cstheme="majorBidi"/>
          <w:szCs w:val="24"/>
          <w:lang w:val="en-US"/>
        </w:rPr>
        <w:t>Offeror</w:t>
      </w:r>
      <w:r w:rsidR="005273F7" w:rsidRPr="00EF6B47">
        <w:rPr>
          <w:rFonts w:asciiTheme="majorBidi" w:hAnsiTheme="majorBidi" w:cstheme="majorBidi"/>
          <w:szCs w:val="24"/>
          <w:lang w:val="en-US"/>
        </w:rPr>
        <w:t>'s proposal fails to fulfill requirements of the RFP in any respect, contains an irregularity, or contains a deviation from the requirement</w:t>
      </w:r>
      <w:r w:rsidR="003D7376" w:rsidRPr="00EF6B47">
        <w:rPr>
          <w:rFonts w:asciiTheme="majorBidi" w:hAnsiTheme="majorBidi" w:cstheme="majorBidi"/>
          <w:szCs w:val="24"/>
          <w:lang w:val="en-US"/>
        </w:rPr>
        <w:t>,</w:t>
      </w:r>
      <w:r w:rsidR="005273F7" w:rsidRPr="00EF6B47">
        <w:rPr>
          <w:rFonts w:asciiTheme="majorBidi" w:hAnsiTheme="majorBidi" w:cstheme="majorBidi"/>
          <w:szCs w:val="24"/>
          <w:lang w:val="en-US"/>
        </w:rPr>
        <w:t xml:space="preserve"> it will be considered non-responsive and may be rejected.</w:t>
      </w:r>
    </w:p>
    <w:p w14:paraId="4E51989A" w14:textId="4FD1E061" w:rsidR="00EA5DA0" w:rsidRPr="00EF6B47" w:rsidRDefault="00C356CE" w:rsidP="002A452E">
      <w:pPr>
        <w:tabs>
          <w:tab w:val="right" w:leader="dot" w:pos="8630"/>
        </w:tabs>
        <w:spacing w:before="120" w:after="120"/>
        <w:jc w:val="both"/>
        <w:rPr>
          <w:rFonts w:asciiTheme="majorBidi" w:hAnsiTheme="majorBidi" w:cstheme="majorBidi"/>
          <w:szCs w:val="24"/>
          <w:lang w:val="en-US"/>
        </w:rPr>
      </w:pPr>
      <w:r w:rsidRPr="00EF6B47">
        <w:rPr>
          <w:rFonts w:asciiTheme="majorBidi" w:hAnsiTheme="majorBidi" w:cstheme="majorBidi"/>
          <w:szCs w:val="24"/>
          <w:lang w:val="en-US" w:eastAsia="sr-Latn-CS"/>
        </w:rPr>
        <w:t>Proposals</w:t>
      </w:r>
      <w:r w:rsidR="00EA5DA0" w:rsidRPr="00EF6B47">
        <w:rPr>
          <w:rFonts w:asciiTheme="majorBidi" w:hAnsiTheme="majorBidi" w:cstheme="majorBidi"/>
          <w:szCs w:val="24"/>
          <w:lang w:val="en-US"/>
        </w:rPr>
        <w:t xml:space="preserve"> will be evaluated by the </w:t>
      </w:r>
      <w:r w:rsidR="00635BD8" w:rsidRPr="00EF6B47">
        <w:rPr>
          <w:rFonts w:asciiTheme="majorBidi" w:hAnsiTheme="majorBidi" w:cstheme="majorBidi"/>
          <w:szCs w:val="24"/>
          <w:lang w:val="en-US"/>
        </w:rPr>
        <w:t>Evaluation</w:t>
      </w:r>
      <w:r w:rsidR="00EA5DA0" w:rsidRPr="00EF6B47">
        <w:rPr>
          <w:rFonts w:asciiTheme="majorBidi" w:hAnsiTheme="majorBidi" w:cstheme="majorBidi"/>
          <w:szCs w:val="24"/>
          <w:lang w:val="en-US"/>
        </w:rPr>
        <w:t xml:space="preserve"> Committee </w:t>
      </w:r>
      <w:proofErr w:type="gramStart"/>
      <w:r w:rsidR="00EA5DA0" w:rsidRPr="00EF6B47">
        <w:rPr>
          <w:rFonts w:asciiTheme="majorBidi" w:hAnsiTheme="majorBidi" w:cstheme="majorBidi"/>
          <w:szCs w:val="24"/>
          <w:lang w:val="en-US"/>
        </w:rPr>
        <w:t>on the basis of</w:t>
      </w:r>
      <w:proofErr w:type="gramEnd"/>
      <w:r w:rsidR="00EA5DA0" w:rsidRPr="00EF6B47">
        <w:rPr>
          <w:rFonts w:asciiTheme="majorBidi" w:hAnsiTheme="majorBidi" w:cstheme="majorBidi"/>
          <w:szCs w:val="24"/>
          <w:lang w:val="en-US"/>
        </w:rPr>
        <w:t xml:space="preserve"> 100 possible points. The weighting of various sections will be as follows:</w:t>
      </w:r>
    </w:p>
    <w:p w14:paraId="2B582FE7" w14:textId="77777777" w:rsidR="009D1897" w:rsidRPr="00EF6B47" w:rsidRDefault="009D1897" w:rsidP="00C46EC4">
      <w:pPr>
        <w:tabs>
          <w:tab w:val="right" w:leader="dot" w:pos="8630"/>
        </w:tabs>
        <w:spacing w:before="0" w:after="0"/>
        <w:jc w:val="both"/>
        <w:rPr>
          <w:rFonts w:asciiTheme="majorBidi" w:hAnsiTheme="majorBidi" w:cstheme="majorBidi"/>
          <w:szCs w:val="24"/>
          <w:lang w:val="en-US"/>
        </w:rPr>
      </w:pPr>
    </w:p>
    <w:p w14:paraId="7132703B" w14:textId="45FAEBBA" w:rsidR="00EA5DA0" w:rsidRPr="00EF6B47" w:rsidRDefault="00EA5DA0" w:rsidP="64E7E2B4">
      <w:pPr>
        <w:pStyle w:val="ListParagraph"/>
        <w:tabs>
          <w:tab w:val="left" w:pos="360"/>
        </w:tabs>
        <w:spacing w:before="0" w:after="0"/>
        <w:rPr>
          <w:rFonts w:asciiTheme="majorBidi" w:hAnsiTheme="majorBidi" w:cstheme="majorBidi"/>
          <w:b/>
          <w:bCs/>
          <w:sz w:val="24"/>
          <w:u w:val="single"/>
        </w:rPr>
      </w:pPr>
      <w:r w:rsidRPr="64E7E2B4">
        <w:rPr>
          <w:rFonts w:asciiTheme="majorBidi" w:hAnsiTheme="majorBidi" w:cstheme="majorBidi"/>
          <w:b/>
          <w:bCs/>
          <w:sz w:val="24"/>
          <w:u w:val="single"/>
        </w:rPr>
        <w:t>Category</w:t>
      </w:r>
      <w:r>
        <w:tab/>
      </w:r>
      <w:r>
        <w:tab/>
      </w:r>
      <w:r>
        <w:tab/>
      </w:r>
      <w:r>
        <w:tab/>
      </w:r>
      <w:r>
        <w:tab/>
      </w:r>
      <w:r>
        <w:tab/>
      </w:r>
      <w:r w:rsidRPr="64E7E2B4">
        <w:rPr>
          <w:rFonts w:asciiTheme="majorBidi" w:hAnsiTheme="majorBidi" w:cstheme="majorBidi"/>
          <w:b/>
          <w:bCs/>
          <w:sz w:val="24"/>
          <w:u w:val="single"/>
        </w:rPr>
        <w:t>Maximum Points (100 Total)</w:t>
      </w:r>
    </w:p>
    <w:p w14:paraId="370873EE" w14:textId="46321470" w:rsidR="00EA5DA0" w:rsidRPr="00EF6B47" w:rsidRDefault="001949D8" w:rsidP="00C46EC4">
      <w:pPr>
        <w:pStyle w:val="ListParagraph"/>
        <w:tabs>
          <w:tab w:val="left" w:pos="360"/>
        </w:tabs>
        <w:spacing w:before="0" w:after="0"/>
        <w:rPr>
          <w:rFonts w:asciiTheme="majorBidi" w:hAnsiTheme="majorBidi" w:cstheme="majorBidi"/>
          <w:sz w:val="24"/>
        </w:rPr>
      </w:pPr>
      <w:r w:rsidRPr="00EF6B47">
        <w:rPr>
          <w:rFonts w:asciiTheme="majorBidi" w:hAnsiTheme="majorBidi" w:cstheme="majorBidi"/>
          <w:sz w:val="24"/>
        </w:rPr>
        <w:t>Technical Approach</w:t>
      </w:r>
      <w:r w:rsidR="00C356CE" w:rsidRPr="00EF6B47">
        <w:rPr>
          <w:rFonts w:asciiTheme="majorBidi" w:hAnsiTheme="majorBidi" w:cstheme="majorBidi"/>
          <w:sz w:val="24"/>
        </w:rPr>
        <w:tab/>
      </w:r>
      <w:r w:rsidR="00A714BB" w:rsidRPr="00EF6B47">
        <w:rPr>
          <w:rFonts w:asciiTheme="majorBidi" w:hAnsiTheme="majorBidi" w:cstheme="majorBidi"/>
          <w:sz w:val="24"/>
        </w:rPr>
        <w:tab/>
      </w:r>
      <w:r w:rsidR="00A714BB" w:rsidRPr="00EF6B47">
        <w:rPr>
          <w:rFonts w:asciiTheme="majorBidi" w:hAnsiTheme="majorBidi" w:cstheme="majorBidi"/>
          <w:sz w:val="24"/>
        </w:rPr>
        <w:tab/>
      </w:r>
      <w:r w:rsidR="00A714BB" w:rsidRPr="00EF6B47">
        <w:rPr>
          <w:rFonts w:asciiTheme="majorBidi" w:hAnsiTheme="majorBidi" w:cstheme="majorBidi"/>
          <w:sz w:val="24"/>
        </w:rPr>
        <w:tab/>
      </w:r>
      <w:r w:rsidR="00635BD8" w:rsidRPr="00EF6B47">
        <w:rPr>
          <w:rFonts w:asciiTheme="majorBidi" w:hAnsiTheme="majorBidi" w:cstheme="majorBidi"/>
          <w:sz w:val="24"/>
        </w:rPr>
        <w:tab/>
      </w:r>
      <w:r w:rsidR="00611DF7" w:rsidRPr="00EF6B47">
        <w:rPr>
          <w:rFonts w:asciiTheme="majorBidi" w:hAnsiTheme="majorBidi" w:cstheme="majorBidi"/>
          <w:sz w:val="24"/>
        </w:rPr>
        <w:tab/>
      </w:r>
      <w:r w:rsidR="00635BD8" w:rsidRPr="00EF6B47">
        <w:rPr>
          <w:rFonts w:asciiTheme="majorBidi" w:hAnsiTheme="majorBidi" w:cstheme="majorBidi"/>
          <w:sz w:val="24"/>
        </w:rPr>
        <w:tab/>
      </w:r>
      <w:r w:rsidR="00635BD8" w:rsidRPr="00EF6B47">
        <w:rPr>
          <w:rFonts w:asciiTheme="majorBidi" w:hAnsiTheme="majorBidi" w:cstheme="majorBidi"/>
          <w:sz w:val="24"/>
        </w:rPr>
        <w:tab/>
      </w:r>
      <w:r w:rsidR="002A452E" w:rsidRPr="00EF6B47">
        <w:rPr>
          <w:rFonts w:asciiTheme="majorBidi" w:hAnsiTheme="majorBidi" w:cstheme="majorBidi"/>
          <w:sz w:val="24"/>
        </w:rPr>
        <w:t>2</w:t>
      </w:r>
      <w:r w:rsidR="00B7571E" w:rsidRPr="00EF6B47">
        <w:rPr>
          <w:rFonts w:asciiTheme="majorBidi" w:hAnsiTheme="majorBidi" w:cstheme="majorBidi"/>
          <w:sz w:val="24"/>
        </w:rPr>
        <w:t>0</w:t>
      </w:r>
    </w:p>
    <w:p w14:paraId="5A544BE6" w14:textId="6D9E47E1" w:rsidR="00EA5DA0" w:rsidRPr="007A7F1F" w:rsidRDefault="00635BD8" w:rsidP="00C46EC4">
      <w:pPr>
        <w:pStyle w:val="ListParagraph"/>
        <w:tabs>
          <w:tab w:val="left" w:pos="360"/>
        </w:tabs>
        <w:spacing w:before="0" w:after="0"/>
        <w:rPr>
          <w:rFonts w:asciiTheme="majorBidi" w:hAnsiTheme="majorBidi" w:cstheme="majorBidi"/>
          <w:sz w:val="24"/>
        </w:rPr>
      </w:pPr>
      <w:r w:rsidRPr="007A7F1F">
        <w:rPr>
          <w:rFonts w:asciiTheme="majorBidi" w:hAnsiTheme="majorBidi" w:cstheme="majorBidi"/>
          <w:sz w:val="24"/>
        </w:rPr>
        <w:t>Management, Personnel, and Staffing Plan</w:t>
      </w:r>
      <w:r w:rsidR="00C356CE" w:rsidRPr="007A7F1F">
        <w:rPr>
          <w:rFonts w:asciiTheme="majorBidi" w:hAnsiTheme="majorBidi" w:cstheme="majorBidi"/>
          <w:sz w:val="24"/>
        </w:rPr>
        <w:tab/>
      </w:r>
      <w:r w:rsidR="00EA5DA0" w:rsidRPr="007A7F1F">
        <w:rPr>
          <w:rFonts w:asciiTheme="majorBidi" w:hAnsiTheme="majorBidi" w:cstheme="majorBidi"/>
          <w:sz w:val="24"/>
        </w:rPr>
        <w:tab/>
      </w:r>
      <w:r w:rsidR="00EA5DA0" w:rsidRPr="007A7F1F">
        <w:rPr>
          <w:rFonts w:asciiTheme="majorBidi" w:hAnsiTheme="majorBidi" w:cstheme="majorBidi"/>
          <w:sz w:val="24"/>
        </w:rPr>
        <w:tab/>
      </w:r>
      <w:r w:rsidR="00611DF7" w:rsidRPr="007A7F1F">
        <w:rPr>
          <w:rFonts w:asciiTheme="majorBidi" w:hAnsiTheme="majorBidi" w:cstheme="majorBidi"/>
          <w:sz w:val="24"/>
        </w:rPr>
        <w:tab/>
      </w:r>
      <w:r w:rsidR="00EA5DA0" w:rsidRPr="007A7F1F">
        <w:rPr>
          <w:rFonts w:asciiTheme="majorBidi" w:hAnsiTheme="majorBidi" w:cstheme="majorBidi"/>
          <w:sz w:val="24"/>
        </w:rPr>
        <w:tab/>
      </w:r>
      <w:r w:rsidR="00395A5D" w:rsidRPr="007A7F1F">
        <w:rPr>
          <w:rFonts w:asciiTheme="majorBidi" w:hAnsiTheme="majorBidi" w:cstheme="majorBidi"/>
          <w:sz w:val="24"/>
        </w:rPr>
        <w:t>25</w:t>
      </w:r>
    </w:p>
    <w:p w14:paraId="1F41D475" w14:textId="4C804644" w:rsidR="00EA5DA0" w:rsidRPr="007A7F1F" w:rsidRDefault="00E23E09" w:rsidP="00622513">
      <w:pPr>
        <w:pStyle w:val="ListParagraph"/>
        <w:tabs>
          <w:tab w:val="left" w:pos="360"/>
        </w:tabs>
        <w:spacing w:before="0" w:after="0"/>
        <w:rPr>
          <w:rFonts w:asciiTheme="majorBidi" w:hAnsiTheme="majorBidi" w:cstheme="majorBidi"/>
          <w:sz w:val="24"/>
        </w:rPr>
      </w:pPr>
      <w:r w:rsidRPr="007A7F1F">
        <w:rPr>
          <w:rFonts w:asciiTheme="majorBidi" w:hAnsiTheme="majorBidi" w:cstheme="majorBidi"/>
          <w:sz w:val="24"/>
        </w:rPr>
        <w:t>Organizational</w:t>
      </w:r>
      <w:r w:rsidR="00635BD8" w:rsidRPr="007A7F1F">
        <w:rPr>
          <w:rFonts w:asciiTheme="majorBidi" w:hAnsiTheme="majorBidi" w:cstheme="majorBidi"/>
          <w:sz w:val="24"/>
        </w:rPr>
        <w:t xml:space="preserve"> Capabilities, Experience, and Past Performance</w:t>
      </w:r>
      <w:r w:rsidR="00611DF7" w:rsidRPr="007A7F1F">
        <w:rPr>
          <w:rFonts w:asciiTheme="majorBidi" w:hAnsiTheme="majorBidi" w:cstheme="majorBidi"/>
          <w:sz w:val="24"/>
        </w:rPr>
        <w:tab/>
      </w:r>
      <w:r w:rsidR="00EA5DA0" w:rsidRPr="007A7F1F">
        <w:rPr>
          <w:rFonts w:asciiTheme="majorBidi" w:hAnsiTheme="majorBidi" w:cstheme="majorBidi"/>
          <w:sz w:val="24"/>
        </w:rPr>
        <w:tab/>
      </w:r>
      <w:r w:rsidR="002A452E" w:rsidRPr="007A7F1F">
        <w:rPr>
          <w:rFonts w:asciiTheme="majorBidi" w:hAnsiTheme="majorBidi" w:cstheme="majorBidi"/>
          <w:sz w:val="24"/>
        </w:rPr>
        <w:t>3</w:t>
      </w:r>
      <w:r w:rsidR="00395A5D" w:rsidRPr="007A7F1F">
        <w:rPr>
          <w:rFonts w:asciiTheme="majorBidi" w:hAnsiTheme="majorBidi" w:cstheme="majorBidi"/>
          <w:sz w:val="24"/>
        </w:rPr>
        <w:t>5</w:t>
      </w:r>
    </w:p>
    <w:p w14:paraId="3B805DCD" w14:textId="33F822E8" w:rsidR="00635BD8" w:rsidRPr="00EF6B47" w:rsidRDefault="00635BD8" w:rsidP="00C46EC4">
      <w:pPr>
        <w:pStyle w:val="ListParagraph"/>
        <w:tabs>
          <w:tab w:val="left" w:pos="360"/>
        </w:tabs>
        <w:spacing w:before="0" w:after="0"/>
        <w:rPr>
          <w:rFonts w:asciiTheme="majorBidi" w:hAnsiTheme="majorBidi" w:cstheme="majorBidi"/>
          <w:bCs/>
          <w:sz w:val="24"/>
        </w:rPr>
      </w:pPr>
      <w:r w:rsidRPr="00EF6B47">
        <w:rPr>
          <w:rFonts w:asciiTheme="majorBidi" w:hAnsiTheme="majorBidi" w:cstheme="majorBidi"/>
          <w:sz w:val="24"/>
        </w:rPr>
        <w:t xml:space="preserve">Cost proposal </w:t>
      </w:r>
      <w:r w:rsidRPr="00EF6B47">
        <w:rPr>
          <w:rFonts w:asciiTheme="majorBidi" w:hAnsiTheme="majorBidi" w:cstheme="majorBidi"/>
          <w:sz w:val="24"/>
        </w:rPr>
        <w:tab/>
      </w:r>
      <w:r w:rsidRPr="00EF6B47">
        <w:rPr>
          <w:rFonts w:asciiTheme="majorBidi" w:hAnsiTheme="majorBidi" w:cstheme="majorBidi"/>
          <w:sz w:val="24"/>
        </w:rPr>
        <w:tab/>
      </w:r>
      <w:r w:rsidRPr="00EF6B47">
        <w:rPr>
          <w:rFonts w:asciiTheme="majorBidi" w:hAnsiTheme="majorBidi" w:cstheme="majorBidi"/>
          <w:sz w:val="24"/>
        </w:rPr>
        <w:tab/>
      </w:r>
      <w:r w:rsidRPr="00EF6B47">
        <w:rPr>
          <w:rFonts w:asciiTheme="majorBidi" w:hAnsiTheme="majorBidi" w:cstheme="majorBidi"/>
          <w:b/>
          <w:sz w:val="24"/>
        </w:rPr>
        <w:tab/>
      </w:r>
      <w:r w:rsidRPr="00EF6B47">
        <w:rPr>
          <w:rFonts w:asciiTheme="majorBidi" w:hAnsiTheme="majorBidi" w:cstheme="majorBidi"/>
          <w:b/>
          <w:sz w:val="24"/>
        </w:rPr>
        <w:tab/>
      </w:r>
      <w:r w:rsidRPr="00EF6B47">
        <w:rPr>
          <w:rFonts w:asciiTheme="majorBidi" w:hAnsiTheme="majorBidi" w:cstheme="majorBidi"/>
          <w:b/>
          <w:sz w:val="24"/>
        </w:rPr>
        <w:tab/>
      </w:r>
      <w:r w:rsidRPr="00EF6B47">
        <w:rPr>
          <w:rFonts w:asciiTheme="majorBidi" w:hAnsiTheme="majorBidi" w:cstheme="majorBidi"/>
          <w:b/>
          <w:sz w:val="24"/>
        </w:rPr>
        <w:tab/>
      </w:r>
      <w:r w:rsidRPr="00EF6B47">
        <w:rPr>
          <w:rFonts w:asciiTheme="majorBidi" w:hAnsiTheme="majorBidi" w:cstheme="majorBidi"/>
          <w:b/>
          <w:sz w:val="24"/>
        </w:rPr>
        <w:tab/>
      </w:r>
      <w:r w:rsidR="00611DF7" w:rsidRPr="00EF6B47">
        <w:rPr>
          <w:rFonts w:asciiTheme="majorBidi" w:hAnsiTheme="majorBidi" w:cstheme="majorBidi"/>
          <w:b/>
          <w:sz w:val="24"/>
        </w:rPr>
        <w:tab/>
      </w:r>
      <w:r w:rsidR="002A452E" w:rsidRPr="00EF6B47">
        <w:rPr>
          <w:rFonts w:asciiTheme="majorBidi" w:hAnsiTheme="majorBidi" w:cstheme="majorBidi"/>
          <w:bCs/>
          <w:sz w:val="24"/>
        </w:rPr>
        <w:t>2</w:t>
      </w:r>
      <w:r w:rsidR="002E43BF" w:rsidRPr="00EF6B47">
        <w:rPr>
          <w:rFonts w:asciiTheme="majorBidi" w:hAnsiTheme="majorBidi" w:cstheme="majorBidi"/>
          <w:bCs/>
          <w:sz w:val="24"/>
        </w:rPr>
        <w:t>0</w:t>
      </w:r>
    </w:p>
    <w:p w14:paraId="469B5E62" w14:textId="515FE4DD" w:rsidR="00EA5DA0" w:rsidRPr="00EF6B47" w:rsidRDefault="00EA5DA0" w:rsidP="00C46EC4">
      <w:pPr>
        <w:pStyle w:val="ListParagraph"/>
        <w:tabs>
          <w:tab w:val="left" w:pos="360"/>
        </w:tabs>
        <w:spacing w:before="0" w:after="0"/>
        <w:rPr>
          <w:rFonts w:asciiTheme="majorBidi" w:hAnsiTheme="majorBidi" w:cstheme="majorBidi"/>
          <w:b/>
          <w:sz w:val="24"/>
        </w:rPr>
      </w:pPr>
      <w:r w:rsidRPr="00EF6B47">
        <w:rPr>
          <w:rFonts w:asciiTheme="majorBidi" w:hAnsiTheme="majorBidi" w:cstheme="majorBidi"/>
          <w:b/>
          <w:sz w:val="24"/>
        </w:rPr>
        <w:t>Total Possible Points</w:t>
      </w:r>
      <w:r w:rsidRPr="00EF6B47">
        <w:rPr>
          <w:rFonts w:asciiTheme="majorBidi" w:hAnsiTheme="majorBidi" w:cstheme="majorBidi"/>
          <w:b/>
          <w:sz w:val="24"/>
        </w:rPr>
        <w:tab/>
      </w:r>
      <w:r w:rsidRPr="00EF6B47">
        <w:rPr>
          <w:rFonts w:asciiTheme="majorBidi" w:hAnsiTheme="majorBidi" w:cstheme="majorBidi"/>
          <w:b/>
          <w:sz w:val="24"/>
        </w:rPr>
        <w:tab/>
      </w:r>
      <w:r w:rsidRPr="00EF6B47">
        <w:rPr>
          <w:rFonts w:asciiTheme="majorBidi" w:hAnsiTheme="majorBidi" w:cstheme="majorBidi"/>
          <w:b/>
          <w:sz w:val="24"/>
        </w:rPr>
        <w:tab/>
      </w:r>
      <w:r w:rsidRPr="00EF6B47">
        <w:rPr>
          <w:rFonts w:asciiTheme="majorBidi" w:hAnsiTheme="majorBidi" w:cstheme="majorBidi"/>
          <w:b/>
          <w:sz w:val="24"/>
        </w:rPr>
        <w:tab/>
      </w:r>
      <w:r w:rsidR="00635BD8" w:rsidRPr="00EF6B47">
        <w:rPr>
          <w:rFonts w:asciiTheme="majorBidi" w:hAnsiTheme="majorBidi" w:cstheme="majorBidi"/>
          <w:b/>
          <w:sz w:val="24"/>
        </w:rPr>
        <w:tab/>
      </w:r>
      <w:r w:rsidR="00635BD8" w:rsidRPr="00EF6B47">
        <w:rPr>
          <w:rFonts w:asciiTheme="majorBidi" w:hAnsiTheme="majorBidi" w:cstheme="majorBidi"/>
          <w:b/>
          <w:sz w:val="24"/>
        </w:rPr>
        <w:tab/>
      </w:r>
      <w:r w:rsidR="00611DF7" w:rsidRPr="00EF6B47">
        <w:rPr>
          <w:rFonts w:asciiTheme="majorBidi" w:hAnsiTheme="majorBidi" w:cstheme="majorBidi"/>
          <w:b/>
          <w:sz w:val="24"/>
        </w:rPr>
        <w:tab/>
      </w:r>
      <w:r w:rsidRPr="00EF6B47">
        <w:rPr>
          <w:rFonts w:asciiTheme="majorBidi" w:hAnsiTheme="majorBidi" w:cstheme="majorBidi"/>
          <w:b/>
          <w:sz w:val="24"/>
        </w:rPr>
        <w:tab/>
        <w:t>100</w:t>
      </w:r>
    </w:p>
    <w:p w14:paraId="20B55C7A" w14:textId="77777777" w:rsidR="00EA5DA0" w:rsidRPr="00EF6B47" w:rsidRDefault="00EA5DA0" w:rsidP="00E8279E">
      <w:pPr>
        <w:tabs>
          <w:tab w:val="left" w:pos="360"/>
        </w:tabs>
        <w:spacing w:before="0" w:after="0"/>
        <w:rPr>
          <w:rFonts w:asciiTheme="majorBidi" w:hAnsiTheme="majorBidi" w:cstheme="majorBidi"/>
          <w:b/>
        </w:rPr>
      </w:pPr>
    </w:p>
    <w:p w14:paraId="68A98923" w14:textId="21339F8D" w:rsidR="00A714BB" w:rsidRPr="00EF6B47" w:rsidRDefault="001949D8" w:rsidP="001D1925">
      <w:pPr>
        <w:pStyle w:val="ListParagraph"/>
        <w:numPr>
          <w:ilvl w:val="0"/>
          <w:numId w:val="11"/>
        </w:numPr>
        <w:spacing w:before="0" w:after="0"/>
        <w:ind w:left="360"/>
        <w:rPr>
          <w:rFonts w:asciiTheme="majorBidi" w:hAnsiTheme="majorBidi" w:cstheme="majorBidi"/>
          <w:b/>
          <w:sz w:val="24"/>
        </w:rPr>
      </w:pPr>
      <w:r w:rsidRPr="00EF6B47">
        <w:rPr>
          <w:rFonts w:asciiTheme="majorBidi" w:hAnsiTheme="majorBidi" w:cstheme="majorBidi"/>
          <w:b/>
          <w:sz w:val="24"/>
        </w:rPr>
        <w:t xml:space="preserve">Technical Approach </w:t>
      </w:r>
      <w:r w:rsidR="00EA5DA0" w:rsidRPr="00EF6B47">
        <w:rPr>
          <w:rFonts w:asciiTheme="majorBidi" w:hAnsiTheme="majorBidi" w:cstheme="majorBidi"/>
          <w:b/>
          <w:sz w:val="24"/>
        </w:rPr>
        <w:t>(</w:t>
      </w:r>
      <w:r w:rsidR="00D74E32" w:rsidRPr="00EF6B47">
        <w:rPr>
          <w:rFonts w:asciiTheme="majorBidi" w:hAnsiTheme="majorBidi" w:cstheme="majorBidi"/>
          <w:b/>
          <w:sz w:val="24"/>
        </w:rPr>
        <w:t>2</w:t>
      </w:r>
      <w:r w:rsidR="002A452E" w:rsidRPr="00EF6B47">
        <w:rPr>
          <w:rFonts w:asciiTheme="majorBidi" w:hAnsiTheme="majorBidi" w:cstheme="majorBidi"/>
          <w:b/>
          <w:sz w:val="24"/>
        </w:rPr>
        <w:t>0</w:t>
      </w:r>
      <w:r w:rsidR="00D74E32" w:rsidRPr="00EF6B47">
        <w:rPr>
          <w:rFonts w:asciiTheme="majorBidi" w:hAnsiTheme="majorBidi" w:cstheme="majorBidi"/>
          <w:b/>
          <w:sz w:val="24"/>
        </w:rPr>
        <w:t xml:space="preserve"> </w:t>
      </w:r>
      <w:r w:rsidR="00EA5DA0" w:rsidRPr="00EF6B47">
        <w:rPr>
          <w:rFonts w:asciiTheme="majorBidi" w:hAnsiTheme="majorBidi" w:cstheme="majorBidi"/>
          <w:b/>
          <w:sz w:val="24"/>
        </w:rPr>
        <w:t>points):</w:t>
      </w:r>
    </w:p>
    <w:p w14:paraId="370E791B" w14:textId="7F653615" w:rsidR="00D7389A" w:rsidRPr="00EF6B47" w:rsidRDefault="00D7389A" w:rsidP="00D7389A">
      <w:pPr>
        <w:pStyle w:val="Default"/>
        <w:ind w:left="360"/>
        <w:jc w:val="both"/>
        <w:rPr>
          <w:rFonts w:asciiTheme="majorBidi" w:hAnsiTheme="majorBidi" w:cstheme="majorBidi"/>
        </w:rPr>
      </w:pPr>
      <w:r w:rsidRPr="00EF6B47">
        <w:rPr>
          <w:rFonts w:asciiTheme="majorBidi" w:hAnsiTheme="majorBidi" w:cstheme="majorBidi"/>
        </w:rPr>
        <w:t>The extent to which the proposal demonstrates an understanding of the Scope of Work and</w:t>
      </w:r>
    </w:p>
    <w:p w14:paraId="2878C2B0" w14:textId="473D485B" w:rsidR="00D7389A" w:rsidRPr="00EF6B47" w:rsidRDefault="00D7389A" w:rsidP="005932EB">
      <w:pPr>
        <w:pStyle w:val="Default"/>
        <w:ind w:left="360"/>
        <w:jc w:val="both"/>
        <w:rPr>
          <w:rFonts w:asciiTheme="majorBidi" w:hAnsiTheme="majorBidi" w:cstheme="majorBidi"/>
        </w:rPr>
      </w:pPr>
      <w:r w:rsidRPr="00EF6B47">
        <w:rPr>
          <w:rFonts w:asciiTheme="majorBidi" w:hAnsiTheme="majorBidi" w:cstheme="majorBidi"/>
        </w:rPr>
        <w:t>the degree to which the methodology and implementation approach is technically sound, feasible, and is informed by, and adaptive to, the local context, and the extent</w:t>
      </w:r>
      <w:r w:rsidR="005932EB" w:rsidRPr="00EF6B47">
        <w:rPr>
          <w:rFonts w:asciiTheme="majorBidi" w:hAnsiTheme="majorBidi" w:cstheme="majorBidi"/>
        </w:rPr>
        <w:t xml:space="preserve"> </w:t>
      </w:r>
      <w:r w:rsidRPr="00EF6B47">
        <w:rPr>
          <w:rFonts w:asciiTheme="majorBidi" w:hAnsiTheme="majorBidi" w:cstheme="majorBidi"/>
        </w:rPr>
        <w:t xml:space="preserve">to which the proposal outlines the required information in </w:t>
      </w:r>
      <w:r w:rsidR="0057181E" w:rsidRPr="00EF6B47">
        <w:rPr>
          <w:rFonts w:asciiTheme="majorBidi" w:hAnsiTheme="majorBidi" w:cstheme="majorBidi"/>
        </w:rPr>
        <w:t>S</w:t>
      </w:r>
      <w:r w:rsidRPr="00EF6B47">
        <w:rPr>
          <w:rFonts w:asciiTheme="majorBidi" w:hAnsiTheme="majorBidi" w:cstheme="majorBidi"/>
        </w:rPr>
        <w:t>ection 3.</w:t>
      </w:r>
      <w:r w:rsidR="0057181E" w:rsidRPr="00EF6B47">
        <w:rPr>
          <w:rFonts w:asciiTheme="majorBidi" w:hAnsiTheme="majorBidi" w:cstheme="majorBidi"/>
        </w:rPr>
        <w:t>1</w:t>
      </w:r>
      <w:r w:rsidR="00E8279E" w:rsidRPr="00EF6B47">
        <w:rPr>
          <w:rFonts w:asciiTheme="majorBidi" w:hAnsiTheme="majorBidi" w:cstheme="majorBidi"/>
        </w:rPr>
        <w:t xml:space="preserve"> of this RFP</w:t>
      </w:r>
      <w:r w:rsidRPr="00EF6B47">
        <w:rPr>
          <w:rFonts w:asciiTheme="majorBidi" w:hAnsiTheme="majorBidi" w:cstheme="majorBidi"/>
        </w:rPr>
        <w:t>.</w:t>
      </w:r>
    </w:p>
    <w:p w14:paraId="39861669" w14:textId="77777777" w:rsidR="005932EB" w:rsidRPr="00EF6B47" w:rsidRDefault="005932EB" w:rsidP="00AE2FDB">
      <w:pPr>
        <w:pStyle w:val="Default"/>
        <w:jc w:val="both"/>
        <w:rPr>
          <w:rFonts w:asciiTheme="majorBidi" w:hAnsiTheme="majorBidi" w:cstheme="majorBidi"/>
        </w:rPr>
      </w:pPr>
    </w:p>
    <w:p w14:paraId="78C1EFE6" w14:textId="5E392837" w:rsidR="00011E76" w:rsidRPr="00EF6B47" w:rsidRDefault="00011E76" w:rsidP="001D1925">
      <w:pPr>
        <w:pStyle w:val="ListParagraph"/>
        <w:numPr>
          <w:ilvl w:val="0"/>
          <w:numId w:val="11"/>
        </w:numPr>
        <w:tabs>
          <w:tab w:val="left" w:pos="360"/>
        </w:tabs>
        <w:autoSpaceDE w:val="0"/>
        <w:autoSpaceDN w:val="0"/>
        <w:adjustRightInd w:val="0"/>
        <w:spacing w:before="0" w:after="0"/>
        <w:ind w:hanging="990"/>
        <w:rPr>
          <w:rFonts w:asciiTheme="majorBidi" w:hAnsiTheme="majorBidi" w:cstheme="majorBidi"/>
          <w:b/>
          <w:color w:val="000000"/>
          <w:sz w:val="24"/>
        </w:rPr>
      </w:pPr>
      <w:r w:rsidRPr="007A7F1F">
        <w:rPr>
          <w:rFonts w:asciiTheme="majorBidi" w:hAnsiTheme="majorBidi" w:cstheme="majorBidi"/>
          <w:b/>
          <w:color w:val="000000"/>
          <w:sz w:val="24"/>
        </w:rPr>
        <w:t>Management, Personnel, and Staffing Plan</w:t>
      </w:r>
      <w:r w:rsidRPr="007A7F1F">
        <w:rPr>
          <w:rFonts w:asciiTheme="majorBidi" w:hAnsiTheme="majorBidi" w:cstheme="majorBidi"/>
          <w:color w:val="000000"/>
          <w:sz w:val="24"/>
        </w:rPr>
        <w:t xml:space="preserve"> </w:t>
      </w:r>
      <w:r w:rsidR="00635BD8" w:rsidRPr="007A7F1F">
        <w:rPr>
          <w:rFonts w:asciiTheme="majorBidi" w:hAnsiTheme="majorBidi" w:cstheme="majorBidi"/>
          <w:b/>
          <w:color w:val="000000"/>
          <w:sz w:val="24"/>
        </w:rPr>
        <w:t>(</w:t>
      </w:r>
      <w:r w:rsidR="00C26EE8" w:rsidRPr="007A7F1F">
        <w:rPr>
          <w:rFonts w:asciiTheme="majorBidi" w:hAnsiTheme="majorBidi" w:cstheme="majorBidi"/>
          <w:b/>
          <w:sz w:val="24"/>
        </w:rPr>
        <w:t>25</w:t>
      </w:r>
      <w:r w:rsidR="00635BD8" w:rsidRPr="00EF6B47">
        <w:rPr>
          <w:rFonts w:asciiTheme="majorBidi" w:hAnsiTheme="majorBidi" w:cstheme="majorBidi"/>
          <w:b/>
          <w:color w:val="000000"/>
          <w:sz w:val="24"/>
        </w:rPr>
        <w:t xml:space="preserve"> points)</w:t>
      </w:r>
    </w:p>
    <w:p w14:paraId="7303876C" w14:textId="5FD2ADC6" w:rsidR="00D7389A" w:rsidRPr="00EF6B47" w:rsidRDefault="00D7389A" w:rsidP="00E8279E">
      <w:pPr>
        <w:pStyle w:val="Default"/>
        <w:spacing w:after="120"/>
        <w:ind w:left="360"/>
        <w:jc w:val="both"/>
        <w:rPr>
          <w:rFonts w:asciiTheme="majorBidi" w:hAnsiTheme="majorBidi" w:cstheme="majorBidi"/>
        </w:rPr>
      </w:pPr>
      <w:r w:rsidRPr="00EF6B47">
        <w:rPr>
          <w:rFonts w:asciiTheme="majorBidi" w:hAnsiTheme="majorBidi" w:cstheme="majorBidi"/>
        </w:rPr>
        <w:t xml:space="preserve">The extent to which the proposed management approach and staffing plan are clear, feasible, efficient, and convincingly demonstrate the Offeror’s ability to successfully implement the proposed approach to achieve the SOW, and the extent to which the staffing plan and the Key Personnel meet the requirements outlined in the SOW and in </w:t>
      </w:r>
      <w:r w:rsidR="00FE666B" w:rsidRPr="00EF6B47">
        <w:rPr>
          <w:rFonts w:asciiTheme="majorBidi" w:hAnsiTheme="majorBidi" w:cstheme="majorBidi"/>
        </w:rPr>
        <w:t>Section 3.1</w:t>
      </w:r>
      <w:r w:rsidRPr="00EF6B47">
        <w:rPr>
          <w:rFonts w:asciiTheme="majorBidi" w:hAnsiTheme="majorBidi" w:cstheme="majorBidi"/>
        </w:rPr>
        <w:t xml:space="preserve"> of this RFP.</w:t>
      </w:r>
    </w:p>
    <w:p w14:paraId="1BC89A60" w14:textId="1C1D6522" w:rsidR="00011E76" w:rsidRPr="00EF6B47" w:rsidRDefault="00011E76" w:rsidP="001D1925">
      <w:pPr>
        <w:pStyle w:val="ListParagraph"/>
        <w:numPr>
          <w:ilvl w:val="0"/>
          <w:numId w:val="11"/>
        </w:numPr>
        <w:autoSpaceDE w:val="0"/>
        <w:autoSpaceDN w:val="0"/>
        <w:adjustRightInd w:val="0"/>
        <w:spacing w:before="0" w:after="0"/>
        <w:ind w:left="360"/>
        <w:rPr>
          <w:rFonts w:asciiTheme="majorBidi" w:hAnsiTheme="majorBidi" w:cstheme="majorBidi"/>
          <w:b/>
          <w:color w:val="000000"/>
          <w:sz w:val="24"/>
        </w:rPr>
      </w:pPr>
      <w:r w:rsidRPr="00EF6B47">
        <w:rPr>
          <w:rFonts w:asciiTheme="majorBidi" w:hAnsiTheme="majorBidi" w:cstheme="majorBidi"/>
          <w:b/>
          <w:color w:val="000000"/>
          <w:sz w:val="24"/>
        </w:rPr>
        <w:t xml:space="preserve">Corporate Capabilities, Experience, and Past </w:t>
      </w:r>
      <w:r w:rsidR="005E3D45" w:rsidRPr="00EF6B47">
        <w:rPr>
          <w:rFonts w:asciiTheme="majorBidi" w:hAnsiTheme="majorBidi" w:cstheme="majorBidi"/>
          <w:b/>
          <w:color w:val="000000"/>
          <w:sz w:val="24"/>
        </w:rPr>
        <w:t>Performance (</w:t>
      </w:r>
      <w:r w:rsidR="00E8279E" w:rsidRPr="007A7F1F">
        <w:rPr>
          <w:rFonts w:asciiTheme="majorBidi" w:hAnsiTheme="majorBidi" w:cstheme="majorBidi"/>
          <w:b/>
          <w:sz w:val="24"/>
        </w:rPr>
        <w:t>3</w:t>
      </w:r>
      <w:r w:rsidR="00C26EE8" w:rsidRPr="007A7F1F">
        <w:rPr>
          <w:rFonts w:asciiTheme="majorBidi" w:hAnsiTheme="majorBidi" w:cstheme="majorBidi"/>
          <w:b/>
          <w:sz w:val="24"/>
        </w:rPr>
        <w:t>5</w:t>
      </w:r>
      <w:r w:rsidR="00EC2830" w:rsidRPr="00EF6B47">
        <w:rPr>
          <w:rFonts w:asciiTheme="majorBidi" w:hAnsiTheme="majorBidi" w:cstheme="majorBidi"/>
          <w:b/>
          <w:color w:val="000000"/>
          <w:sz w:val="24"/>
        </w:rPr>
        <w:t xml:space="preserve"> points)</w:t>
      </w:r>
    </w:p>
    <w:p w14:paraId="48AA8A67" w14:textId="067C4DBD" w:rsidR="00A714BB" w:rsidRPr="007A7F1F" w:rsidRDefault="001367F9" w:rsidP="00E8279E">
      <w:pPr>
        <w:autoSpaceDE w:val="0"/>
        <w:autoSpaceDN w:val="0"/>
        <w:adjustRightInd w:val="0"/>
        <w:spacing w:before="0" w:after="120"/>
        <w:ind w:left="360"/>
        <w:jc w:val="both"/>
        <w:rPr>
          <w:rFonts w:asciiTheme="majorBidi" w:hAnsiTheme="majorBidi" w:cstheme="majorBidi"/>
          <w:szCs w:val="24"/>
        </w:rPr>
      </w:pPr>
      <w:r w:rsidRPr="007A7F1F">
        <w:rPr>
          <w:rFonts w:asciiTheme="majorBidi" w:hAnsiTheme="majorBidi" w:cstheme="majorBidi"/>
          <w:szCs w:val="24"/>
          <w:lang w:val="en-US"/>
        </w:rPr>
        <w:t>Offeror</w:t>
      </w:r>
      <w:r w:rsidR="00EC2830" w:rsidRPr="007A7F1F">
        <w:rPr>
          <w:rFonts w:asciiTheme="majorBidi" w:hAnsiTheme="majorBidi" w:cstheme="majorBidi"/>
          <w:szCs w:val="24"/>
          <w:lang w:val="en-US"/>
        </w:rPr>
        <w:t>’s experience</w:t>
      </w:r>
      <w:r w:rsidR="007B168E" w:rsidRPr="007A7F1F">
        <w:rPr>
          <w:rFonts w:asciiTheme="majorBidi" w:hAnsiTheme="majorBidi" w:cstheme="majorBidi"/>
          <w:szCs w:val="24"/>
          <w:lang w:val="en-US"/>
        </w:rPr>
        <w:t xml:space="preserve"> and</w:t>
      </w:r>
      <w:r w:rsidR="00011E76" w:rsidRPr="007A7F1F">
        <w:rPr>
          <w:rFonts w:asciiTheme="majorBidi" w:hAnsiTheme="majorBidi" w:cstheme="majorBidi"/>
          <w:szCs w:val="24"/>
          <w:lang w:val="en-US"/>
        </w:rPr>
        <w:t xml:space="preserve"> capabilities</w:t>
      </w:r>
      <w:r w:rsidR="00EC2830" w:rsidRPr="007A7F1F">
        <w:rPr>
          <w:rFonts w:asciiTheme="majorBidi" w:hAnsiTheme="majorBidi" w:cstheme="majorBidi"/>
          <w:szCs w:val="24"/>
          <w:lang w:val="en-US"/>
        </w:rPr>
        <w:t xml:space="preserve"> </w:t>
      </w:r>
      <w:r w:rsidR="00011E76" w:rsidRPr="007A7F1F">
        <w:rPr>
          <w:rFonts w:asciiTheme="majorBidi" w:hAnsiTheme="majorBidi" w:cstheme="majorBidi"/>
          <w:szCs w:val="24"/>
          <w:lang w:val="en-US"/>
        </w:rPr>
        <w:t>in undertaking similar activitie</w:t>
      </w:r>
      <w:r w:rsidR="00BC542C" w:rsidRPr="007A7F1F">
        <w:rPr>
          <w:rFonts w:asciiTheme="majorBidi" w:hAnsiTheme="majorBidi" w:cstheme="majorBidi"/>
          <w:szCs w:val="24"/>
          <w:lang w:val="en-US"/>
        </w:rPr>
        <w:t>s</w:t>
      </w:r>
      <w:r w:rsidR="007B168E" w:rsidRPr="007A7F1F">
        <w:rPr>
          <w:rFonts w:asciiTheme="majorBidi" w:hAnsiTheme="majorBidi" w:cstheme="majorBidi"/>
          <w:szCs w:val="24"/>
          <w:lang w:val="en-US"/>
        </w:rPr>
        <w:t>, including references and certifications (if</w:t>
      </w:r>
      <w:r w:rsidR="00DB5D5B" w:rsidRPr="007A7F1F">
        <w:rPr>
          <w:rFonts w:asciiTheme="majorBidi" w:hAnsiTheme="majorBidi" w:cstheme="majorBidi"/>
          <w:szCs w:val="24"/>
        </w:rPr>
        <w:t xml:space="preserve"> relevant</w:t>
      </w:r>
      <w:r w:rsidR="007B168E" w:rsidRPr="007A7F1F">
        <w:rPr>
          <w:rFonts w:asciiTheme="majorBidi" w:hAnsiTheme="majorBidi" w:cstheme="majorBidi"/>
          <w:szCs w:val="24"/>
          <w:lang w:val="en-US"/>
        </w:rPr>
        <w:t xml:space="preserve">). </w:t>
      </w:r>
    </w:p>
    <w:p w14:paraId="518C7CF0" w14:textId="06714C31" w:rsidR="00A714BB" w:rsidRPr="00EF6B47" w:rsidRDefault="00A714BB" w:rsidP="001D1925">
      <w:pPr>
        <w:pStyle w:val="ListParagraph"/>
        <w:numPr>
          <w:ilvl w:val="0"/>
          <w:numId w:val="11"/>
        </w:numPr>
        <w:spacing w:before="0" w:after="0"/>
        <w:ind w:left="360"/>
        <w:rPr>
          <w:rFonts w:asciiTheme="majorBidi" w:hAnsiTheme="majorBidi" w:cstheme="majorBidi"/>
          <w:b/>
          <w:sz w:val="24"/>
        </w:rPr>
      </w:pPr>
      <w:r w:rsidRPr="00EF6B47">
        <w:rPr>
          <w:rFonts w:asciiTheme="majorBidi" w:hAnsiTheme="majorBidi" w:cstheme="majorBidi"/>
          <w:b/>
          <w:sz w:val="24"/>
        </w:rPr>
        <w:t xml:space="preserve">Cost </w:t>
      </w:r>
      <w:r w:rsidR="00635BD8" w:rsidRPr="00EF6B47">
        <w:rPr>
          <w:rFonts w:asciiTheme="majorBidi" w:hAnsiTheme="majorBidi" w:cstheme="majorBidi"/>
          <w:b/>
          <w:sz w:val="24"/>
        </w:rPr>
        <w:t>proposal</w:t>
      </w:r>
      <w:r w:rsidR="002D053A" w:rsidRPr="00EF6B47">
        <w:rPr>
          <w:rFonts w:asciiTheme="majorBidi" w:hAnsiTheme="majorBidi" w:cstheme="majorBidi"/>
          <w:b/>
          <w:sz w:val="24"/>
        </w:rPr>
        <w:t xml:space="preserve"> (</w:t>
      </w:r>
      <w:r w:rsidR="003415A5" w:rsidRPr="00EF6B47">
        <w:rPr>
          <w:rFonts w:asciiTheme="majorBidi" w:hAnsiTheme="majorBidi" w:cstheme="majorBidi"/>
          <w:b/>
          <w:color w:val="000000"/>
          <w:sz w:val="24"/>
        </w:rPr>
        <w:t>2</w:t>
      </w:r>
      <w:r w:rsidR="002E43BF" w:rsidRPr="00EF6B47">
        <w:rPr>
          <w:rFonts w:asciiTheme="majorBidi" w:hAnsiTheme="majorBidi" w:cstheme="majorBidi"/>
          <w:b/>
          <w:color w:val="000000"/>
          <w:sz w:val="24"/>
        </w:rPr>
        <w:t>0</w:t>
      </w:r>
      <w:r w:rsidR="00EC2830" w:rsidRPr="00EF6B47">
        <w:rPr>
          <w:rFonts w:asciiTheme="majorBidi" w:hAnsiTheme="majorBidi" w:cstheme="majorBidi"/>
          <w:b/>
          <w:sz w:val="24"/>
        </w:rPr>
        <w:t xml:space="preserve"> points</w:t>
      </w:r>
      <w:r w:rsidR="002D053A" w:rsidRPr="00EF6B47">
        <w:rPr>
          <w:rFonts w:asciiTheme="majorBidi" w:hAnsiTheme="majorBidi" w:cstheme="majorBidi"/>
          <w:b/>
          <w:color w:val="000000"/>
          <w:sz w:val="24"/>
        </w:rPr>
        <w:t>):</w:t>
      </w:r>
    </w:p>
    <w:p w14:paraId="016C1BE5" w14:textId="18BF9795" w:rsidR="001367F9" w:rsidRPr="00EF6B47" w:rsidRDefault="00EC2830" w:rsidP="00E8279E">
      <w:pPr>
        <w:pStyle w:val="BodyText2"/>
        <w:spacing w:before="0" w:after="0" w:line="240" w:lineRule="auto"/>
        <w:ind w:left="360"/>
        <w:jc w:val="both"/>
        <w:rPr>
          <w:rFonts w:asciiTheme="majorBidi" w:hAnsiTheme="majorBidi" w:cstheme="majorBidi"/>
          <w:color w:val="000000"/>
          <w:szCs w:val="24"/>
          <w:lang w:val="en-US"/>
        </w:rPr>
      </w:pPr>
      <w:r w:rsidRPr="00EF6B47">
        <w:rPr>
          <w:rFonts w:asciiTheme="majorBidi" w:hAnsiTheme="majorBidi" w:cstheme="majorBidi"/>
          <w:color w:val="000000"/>
          <w:szCs w:val="24"/>
        </w:rPr>
        <w:t xml:space="preserve">Cost effectiveness, including </w:t>
      </w:r>
      <w:r w:rsidRPr="00EF6B47">
        <w:rPr>
          <w:rFonts w:asciiTheme="majorBidi" w:hAnsiTheme="majorBidi" w:cstheme="majorBidi"/>
          <w:szCs w:val="24"/>
        </w:rPr>
        <w:t xml:space="preserve">resources provided for the proposed cost. </w:t>
      </w:r>
      <w:r w:rsidRPr="00EF6B47">
        <w:rPr>
          <w:rFonts w:asciiTheme="majorBidi" w:hAnsiTheme="majorBidi" w:cstheme="majorBidi"/>
          <w:color w:val="000000"/>
          <w:szCs w:val="24"/>
          <w:lang w:val="en-US"/>
        </w:rPr>
        <w:t>C</w:t>
      </w:r>
      <w:r w:rsidR="001367F9" w:rsidRPr="00EF6B47">
        <w:rPr>
          <w:rFonts w:asciiTheme="majorBidi" w:hAnsiTheme="majorBidi" w:cstheme="majorBidi"/>
          <w:color w:val="000000"/>
          <w:szCs w:val="24"/>
          <w:lang w:val="en-US"/>
        </w:rPr>
        <w:t xml:space="preserve">ost realism </w:t>
      </w:r>
      <w:r w:rsidRPr="00EF6B47">
        <w:rPr>
          <w:rFonts w:asciiTheme="majorBidi" w:hAnsiTheme="majorBidi" w:cstheme="majorBidi"/>
          <w:color w:val="000000"/>
          <w:szCs w:val="24"/>
          <w:lang w:val="en-US"/>
        </w:rPr>
        <w:t>including whether the price offered is within the cost range that</w:t>
      </w:r>
      <w:r w:rsidR="001367F9" w:rsidRPr="00EF6B47">
        <w:rPr>
          <w:rFonts w:asciiTheme="majorBidi" w:hAnsiTheme="majorBidi" w:cstheme="majorBidi"/>
          <w:color w:val="000000"/>
          <w:szCs w:val="24"/>
          <w:lang w:val="en-US"/>
        </w:rPr>
        <w:t xml:space="preserve"> </w:t>
      </w:r>
      <w:r w:rsidR="00F25C59" w:rsidRPr="00EF6B47">
        <w:rPr>
          <w:rFonts w:asciiTheme="majorBidi" w:hAnsiTheme="majorBidi" w:cstheme="majorBidi"/>
          <w:color w:val="000000"/>
          <w:szCs w:val="24"/>
          <w:lang w:val="en-US"/>
        </w:rPr>
        <w:t>JAA</w:t>
      </w:r>
      <w:r w:rsidR="002A452E" w:rsidRPr="00EF6B47">
        <w:rPr>
          <w:rFonts w:asciiTheme="majorBidi" w:hAnsiTheme="majorBidi" w:cstheme="majorBidi"/>
          <w:color w:val="000000"/>
          <w:szCs w:val="24"/>
          <w:lang w:val="en-US"/>
        </w:rPr>
        <w:t xml:space="preserve"> </w:t>
      </w:r>
      <w:r w:rsidR="001367F9" w:rsidRPr="00EF6B47">
        <w:rPr>
          <w:rFonts w:asciiTheme="majorBidi" w:hAnsiTheme="majorBidi" w:cstheme="majorBidi"/>
          <w:color w:val="000000"/>
          <w:szCs w:val="24"/>
          <w:lang w:val="en-US"/>
        </w:rPr>
        <w:t>should realistically expect to pay for the proposed effort</w:t>
      </w:r>
      <w:r w:rsidRPr="00EF6B47">
        <w:rPr>
          <w:rFonts w:asciiTheme="majorBidi" w:hAnsiTheme="majorBidi" w:cstheme="majorBidi"/>
          <w:color w:val="000000"/>
          <w:szCs w:val="24"/>
          <w:lang w:val="en-US"/>
        </w:rPr>
        <w:t xml:space="preserve">. </w:t>
      </w:r>
      <w:r w:rsidR="00D52ADC" w:rsidRPr="00EF6B47">
        <w:rPr>
          <w:rFonts w:asciiTheme="majorBidi" w:hAnsiTheme="majorBidi" w:cstheme="majorBidi"/>
          <w:color w:val="000000"/>
          <w:szCs w:val="24"/>
          <w:lang w:val="en-US"/>
        </w:rPr>
        <w:t>Consistency</w:t>
      </w:r>
      <w:r w:rsidR="001367F9" w:rsidRPr="00EF6B47">
        <w:rPr>
          <w:rFonts w:asciiTheme="majorBidi" w:hAnsiTheme="majorBidi" w:cstheme="majorBidi"/>
          <w:color w:val="000000"/>
          <w:szCs w:val="24"/>
          <w:lang w:val="en-US"/>
        </w:rPr>
        <w:t xml:space="preserve"> of the </w:t>
      </w:r>
      <w:r w:rsidR="002B081C" w:rsidRPr="00EF6B47">
        <w:rPr>
          <w:rFonts w:asciiTheme="majorBidi" w:hAnsiTheme="majorBidi" w:cstheme="majorBidi"/>
          <w:color w:val="000000"/>
          <w:szCs w:val="24"/>
          <w:lang w:val="en-US"/>
        </w:rPr>
        <w:t>proposed</w:t>
      </w:r>
      <w:r w:rsidR="001367F9" w:rsidRPr="00EF6B47">
        <w:rPr>
          <w:rFonts w:asciiTheme="majorBidi" w:hAnsiTheme="majorBidi" w:cstheme="majorBidi"/>
          <w:color w:val="000000"/>
          <w:szCs w:val="24"/>
          <w:lang w:val="en-US"/>
        </w:rPr>
        <w:t xml:space="preserve"> costs with the technical </w:t>
      </w:r>
      <w:r w:rsidR="001367F9" w:rsidRPr="00EF6B47">
        <w:rPr>
          <w:rFonts w:asciiTheme="majorBidi" w:hAnsiTheme="majorBidi" w:cstheme="majorBidi"/>
          <w:color w:val="000000"/>
          <w:szCs w:val="24"/>
          <w:lang w:val="en-US"/>
        </w:rPr>
        <w:lastRenderedPageBreak/>
        <w:t>approach.</w:t>
      </w:r>
      <w:r w:rsidRPr="00EF6B47">
        <w:rPr>
          <w:rFonts w:asciiTheme="majorBidi" w:hAnsiTheme="majorBidi" w:cstheme="majorBidi"/>
          <w:color w:val="000000"/>
          <w:szCs w:val="24"/>
          <w:lang w:val="en-US"/>
        </w:rPr>
        <w:t xml:space="preserve">  </w:t>
      </w:r>
      <w:r w:rsidRPr="00EF6B47">
        <w:rPr>
          <w:rFonts w:asciiTheme="majorBidi" w:hAnsiTheme="majorBidi" w:cstheme="majorBidi"/>
          <w:color w:val="000000"/>
          <w:szCs w:val="24"/>
        </w:rPr>
        <w:t>Is the proposed budget realistic, well-though</w:t>
      </w:r>
      <w:r w:rsidR="00D52ADC" w:rsidRPr="00EF6B47">
        <w:rPr>
          <w:rFonts w:asciiTheme="majorBidi" w:hAnsiTheme="majorBidi" w:cstheme="majorBidi"/>
          <w:color w:val="000000"/>
          <w:szCs w:val="24"/>
        </w:rPr>
        <w:t xml:space="preserve">t out, and in </w:t>
      </w:r>
      <w:r w:rsidRPr="00EF6B47">
        <w:rPr>
          <w:rFonts w:asciiTheme="majorBidi" w:hAnsiTheme="majorBidi" w:cstheme="majorBidi"/>
          <w:color w:val="000000"/>
          <w:szCs w:val="24"/>
        </w:rPr>
        <w:t>line with the proposed activities? Are the proposed costs reasonable, allowable</w:t>
      </w:r>
      <w:r w:rsidR="00E73FFD" w:rsidRPr="00EF6B47">
        <w:rPr>
          <w:rFonts w:asciiTheme="majorBidi" w:hAnsiTheme="majorBidi" w:cstheme="majorBidi"/>
          <w:color w:val="000000"/>
          <w:szCs w:val="24"/>
        </w:rPr>
        <w:t>,</w:t>
      </w:r>
      <w:r w:rsidRPr="00EF6B47">
        <w:rPr>
          <w:rFonts w:asciiTheme="majorBidi" w:hAnsiTheme="majorBidi" w:cstheme="majorBidi"/>
          <w:color w:val="000000"/>
          <w:szCs w:val="24"/>
        </w:rPr>
        <w:t xml:space="preserve"> and allocable to the </w:t>
      </w:r>
      <w:r w:rsidR="006D241A" w:rsidRPr="00EF6B47">
        <w:rPr>
          <w:rFonts w:asciiTheme="majorBidi" w:hAnsiTheme="majorBidi" w:cstheme="majorBidi"/>
          <w:color w:val="000000"/>
          <w:szCs w:val="24"/>
        </w:rPr>
        <w:t>award</w:t>
      </w:r>
      <w:r w:rsidRPr="00EF6B47">
        <w:rPr>
          <w:rFonts w:asciiTheme="majorBidi" w:hAnsiTheme="majorBidi" w:cstheme="majorBidi"/>
          <w:color w:val="000000"/>
          <w:szCs w:val="24"/>
        </w:rPr>
        <w:t>?</w:t>
      </w:r>
    </w:p>
    <w:p w14:paraId="4AF4C409" w14:textId="33D305DA" w:rsidR="00EB0632" w:rsidRPr="00EF6B47" w:rsidRDefault="00EA5DA0" w:rsidP="00E8279E">
      <w:pPr>
        <w:spacing w:before="120" w:after="120"/>
        <w:jc w:val="both"/>
        <w:rPr>
          <w:rFonts w:asciiTheme="majorBidi" w:hAnsiTheme="majorBidi" w:cstheme="majorBidi"/>
          <w:szCs w:val="24"/>
          <w:lang w:val="en-US"/>
        </w:rPr>
      </w:pPr>
      <w:r w:rsidRPr="00EF6B47">
        <w:rPr>
          <w:rFonts w:asciiTheme="majorBidi" w:hAnsiTheme="majorBidi" w:cstheme="majorBidi"/>
          <w:szCs w:val="24"/>
          <w:lang w:val="en-US"/>
        </w:rPr>
        <w:t xml:space="preserve">The selection of the </w:t>
      </w:r>
      <w:r w:rsidR="00FA3015" w:rsidRPr="00EF6B47">
        <w:rPr>
          <w:rFonts w:asciiTheme="majorBidi" w:hAnsiTheme="majorBidi" w:cstheme="majorBidi"/>
          <w:szCs w:val="24"/>
          <w:lang w:val="en-US"/>
        </w:rPr>
        <w:t>Offeror</w:t>
      </w:r>
      <w:r w:rsidRPr="00EF6B47">
        <w:rPr>
          <w:rFonts w:asciiTheme="majorBidi" w:hAnsiTheme="majorBidi" w:cstheme="majorBidi"/>
          <w:szCs w:val="24"/>
          <w:lang w:val="en-US"/>
        </w:rPr>
        <w:t xml:space="preserve"> for award will be made by the </w:t>
      </w:r>
      <w:r w:rsidR="00F25C59" w:rsidRPr="00EF6B47">
        <w:rPr>
          <w:rFonts w:asciiTheme="majorBidi" w:hAnsiTheme="majorBidi" w:cstheme="majorBidi"/>
          <w:szCs w:val="24"/>
          <w:lang w:val="en-US"/>
        </w:rPr>
        <w:t>JAA</w:t>
      </w:r>
      <w:r w:rsidR="00635BD8" w:rsidRPr="00EF6B47">
        <w:rPr>
          <w:rFonts w:asciiTheme="majorBidi" w:hAnsiTheme="majorBidi" w:cstheme="majorBidi"/>
          <w:szCs w:val="24"/>
          <w:lang w:val="en-US"/>
        </w:rPr>
        <w:t xml:space="preserve">/USAID </w:t>
      </w:r>
      <w:r w:rsidR="00CC167A" w:rsidRPr="00EF6B47">
        <w:rPr>
          <w:rFonts w:asciiTheme="majorBidi" w:hAnsiTheme="majorBidi" w:cstheme="majorBidi"/>
          <w:szCs w:val="24"/>
          <w:lang w:val="en-US"/>
        </w:rPr>
        <w:t>BFG</w:t>
      </w:r>
      <w:r w:rsidR="00635BD8" w:rsidRPr="00EF6B47">
        <w:rPr>
          <w:rFonts w:asciiTheme="majorBidi" w:hAnsiTheme="majorBidi" w:cstheme="majorBidi"/>
          <w:szCs w:val="24"/>
          <w:lang w:val="en-US"/>
        </w:rPr>
        <w:t xml:space="preserve"> Evaluation</w:t>
      </w:r>
      <w:r w:rsidRPr="00EF6B47">
        <w:rPr>
          <w:rFonts w:asciiTheme="majorBidi" w:hAnsiTheme="majorBidi" w:cstheme="majorBidi"/>
          <w:szCs w:val="24"/>
          <w:lang w:val="en-US"/>
        </w:rPr>
        <w:t xml:space="preserve"> </w:t>
      </w:r>
      <w:r w:rsidR="00A069C0" w:rsidRPr="00EF6B47">
        <w:rPr>
          <w:rFonts w:asciiTheme="majorBidi" w:hAnsiTheme="majorBidi" w:cstheme="majorBidi"/>
          <w:szCs w:val="24"/>
          <w:lang w:val="en-US"/>
        </w:rPr>
        <w:t>C</w:t>
      </w:r>
      <w:r w:rsidRPr="00EF6B47">
        <w:rPr>
          <w:rFonts w:asciiTheme="majorBidi" w:hAnsiTheme="majorBidi" w:cstheme="majorBidi"/>
          <w:szCs w:val="24"/>
          <w:lang w:val="en-US"/>
        </w:rPr>
        <w:t xml:space="preserve">ommittee based on the evaluation criteria above. </w:t>
      </w:r>
    </w:p>
    <w:p w14:paraId="643A3FED" w14:textId="6D6D5404" w:rsidR="00AF7A55" w:rsidRPr="00EF6B47" w:rsidRDefault="00AF7A55" w:rsidP="001D1925">
      <w:pPr>
        <w:pStyle w:val="ListParagraph"/>
        <w:numPr>
          <w:ilvl w:val="1"/>
          <w:numId w:val="39"/>
        </w:numPr>
        <w:autoSpaceDE w:val="0"/>
        <w:autoSpaceDN w:val="0"/>
        <w:adjustRightInd w:val="0"/>
        <w:spacing w:before="0" w:after="0"/>
        <w:rPr>
          <w:rFonts w:asciiTheme="majorBidi" w:hAnsiTheme="majorBidi" w:cstheme="majorBidi"/>
          <w:b/>
          <w:sz w:val="24"/>
        </w:rPr>
      </w:pPr>
      <w:bookmarkStart w:id="27" w:name="_Toc423609839"/>
      <w:bookmarkStart w:id="28" w:name="_Toc453843466"/>
      <w:r w:rsidRPr="00EF6B47">
        <w:rPr>
          <w:rFonts w:asciiTheme="majorBidi" w:hAnsiTheme="majorBidi" w:cstheme="majorBidi"/>
          <w:b/>
          <w:sz w:val="24"/>
        </w:rPr>
        <w:t>Award process</w:t>
      </w:r>
      <w:bookmarkEnd w:id="27"/>
      <w:bookmarkEnd w:id="28"/>
    </w:p>
    <w:p w14:paraId="29B34848" w14:textId="4F5A0A06" w:rsidR="005273F7" w:rsidRPr="00EF6B47" w:rsidRDefault="00D52ADC" w:rsidP="00E8279E">
      <w:pPr>
        <w:spacing w:before="120" w:after="120"/>
        <w:jc w:val="both"/>
        <w:rPr>
          <w:rFonts w:asciiTheme="majorBidi" w:hAnsiTheme="majorBidi" w:cstheme="majorBidi"/>
          <w:szCs w:val="24"/>
          <w:lang w:val="en-US"/>
        </w:rPr>
      </w:pPr>
      <w:r w:rsidRPr="00EF6B47">
        <w:rPr>
          <w:rFonts w:asciiTheme="majorBidi" w:hAnsiTheme="majorBidi" w:cstheme="majorBidi"/>
          <w:szCs w:val="24"/>
          <w:lang w:val="en-US"/>
        </w:rPr>
        <w:t xml:space="preserve">The </w:t>
      </w:r>
      <w:r w:rsidR="00AC1825" w:rsidRPr="00EF6B47">
        <w:rPr>
          <w:rFonts w:asciiTheme="majorBidi" w:hAnsiTheme="majorBidi" w:cstheme="majorBidi"/>
          <w:szCs w:val="24"/>
          <w:lang w:val="en-US"/>
        </w:rPr>
        <w:t>S</w:t>
      </w:r>
      <w:r w:rsidR="005273F7" w:rsidRPr="00EF6B47">
        <w:rPr>
          <w:rFonts w:asciiTheme="majorBidi" w:hAnsiTheme="majorBidi" w:cstheme="majorBidi"/>
          <w:szCs w:val="24"/>
          <w:lang w:val="en-US"/>
        </w:rPr>
        <w:t xml:space="preserve">uccessful </w:t>
      </w:r>
      <w:r w:rsidR="00FA3015" w:rsidRPr="00EF6B47">
        <w:rPr>
          <w:rFonts w:asciiTheme="majorBidi" w:hAnsiTheme="majorBidi" w:cstheme="majorBidi"/>
          <w:szCs w:val="24"/>
          <w:lang w:val="en-US"/>
        </w:rPr>
        <w:t>Offeror</w:t>
      </w:r>
      <w:r w:rsidR="005273F7" w:rsidRPr="00EF6B47">
        <w:rPr>
          <w:rFonts w:asciiTheme="majorBidi" w:hAnsiTheme="majorBidi" w:cstheme="majorBidi"/>
          <w:szCs w:val="24"/>
          <w:lang w:val="en-US"/>
        </w:rPr>
        <w:t xml:space="preserve"> will receive written notice from the </w:t>
      </w:r>
      <w:r w:rsidR="00653C1D" w:rsidRPr="00EF6B47">
        <w:rPr>
          <w:rFonts w:asciiTheme="majorBidi" w:hAnsiTheme="majorBidi" w:cstheme="majorBidi"/>
          <w:szCs w:val="24"/>
          <w:lang w:val="en-US"/>
        </w:rPr>
        <w:t>Subcontract</w:t>
      </w:r>
      <w:r w:rsidR="00045E18" w:rsidRPr="00EF6B47">
        <w:rPr>
          <w:rFonts w:asciiTheme="majorBidi" w:hAnsiTheme="majorBidi" w:cstheme="majorBidi"/>
          <w:szCs w:val="24"/>
          <w:lang w:val="en-US"/>
        </w:rPr>
        <w:t>s</w:t>
      </w:r>
      <w:r w:rsidR="005273F7" w:rsidRPr="00EF6B47">
        <w:rPr>
          <w:rFonts w:asciiTheme="majorBidi" w:hAnsiTheme="majorBidi" w:cstheme="majorBidi"/>
          <w:szCs w:val="24"/>
          <w:lang w:val="en-US"/>
        </w:rPr>
        <w:t xml:space="preserve"> Manager informing the </w:t>
      </w:r>
      <w:r w:rsidR="00FA3015" w:rsidRPr="00EF6B47">
        <w:rPr>
          <w:rFonts w:asciiTheme="majorBidi" w:hAnsiTheme="majorBidi" w:cstheme="majorBidi"/>
          <w:szCs w:val="24"/>
          <w:lang w:val="en-US"/>
        </w:rPr>
        <w:t>Offeror</w:t>
      </w:r>
      <w:r w:rsidR="008B4AC1" w:rsidRPr="00EF6B47">
        <w:rPr>
          <w:rFonts w:asciiTheme="majorBidi" w:hAnsiTheme="majorBidi" w:cstheme="majorBidi"/>
          <w:szCs w:val="24"/>
          <w:lang w:val="en-US"/>
        </w:rPr>
        <w:t xml:space="preserve"> that </w:t>
      </w:r>
      <w:r w:rsidR="00F25C59" w:rsidRPr="00EF6B47">
        <w:rPr>
          <w:rFonts w:asciiTheme="majorBidi" w:hAnsiTheme="majorBidi" w:cstheme="majorBidi"/>
          <w:szCs w:val="24"/>
          <w:lang w:val="en-US"/>
        </w:rPr>
        <w:t>JAA</w:t>
      </w:r>
      <w:r w:rsidR="00144659" w:rsidRPr="00EF6B47">
        <w:rPr>
          <w:rFonts w:asciiTheme="majorBidi" w:hAnsiTheme="majorBidi" w:cstheme="majorBidi"/>
          <w:szCs w:val="24"/>
          <w:lang w:val="en-US"/>
        </w:rPr>
        <w:t xml:space="preserve"> </w:t>
      </w:r>
      <w:r w:rsidR="005273F7" w:rsidRPr="00EF6B47">
        <w:rPr>
          <w:rFonts w:asciiTheme="majorBidi" w:hAnsiTheme="majorBidi" w:cstheme="majorBidi"/>
          <w:szCs w:val="24"/>
          <w:lang w:val="en-US"/>
        </w:rPr>
        <w:t xml:space="preserve">either intends to award a </w:t>
      </w:r>
      <w:r w:rsidR="00144659" w:rsidRPr="00EF6B47">
        <w:rPr>
          <w:rFonts w:asciiTheme="majorBidi" w:hAnsiTheme="majorBidi" w:cstheme="majorBidi"/>
          <w:szCs w:val="24"/>
          <w:lang w:val="en-US"/>
        </w:rPr>
        <w:t>sub</w:t>
      </w:r>
      <w:r w:rsidR="005273F7" w:rsidRPr="00EF6B47">
        <w:rPr>
          <w:rFonts w:asciiTheme="majorBidi" w:hAnsiTheme="majorBidi" w:cstheme="majorBidi"/>
          <w:szCs w:val="24"/>
          <w:lang w:val="en-US"/>
        </w:rPr>
        <w:t xml:space="preserve">contract to the </w:t>
      </w:r>
      <w:r w:rsidR="00FA3015" w:rsidRPr="00EF6B47">
        <w:rPr>
          <w:rFonts w:asciiTheme="majorBidi" w:hAnsiTheme="majorBidi" w:cstheme="majorBidi"/>
          <w:szCs w:val="24"/>
          <w:lang w:val="en-US"/>
        </w:rPr>
        <w:t>Offeror</w:t>
      </w:r>
      <w:r w:rsidR="003A59C7" w:rsidRPr="00EF6B47">
        <w:rPr>
          <w:rFonts w:asciiTheme="majorBidi" w:hAnsiTheme="majorBidi" w:cstheme="majorBidi"/>
          <w:szCs w:val="24"/>
          <w:lang w:val="en-US"/>
        </w:rPr>
        <w:t xml:space="preserve"> </w:t>
      </w:r>
      <w:r w:rsidR="00144659" w:rsidRPr="00EF6B47">
        <w:rPr>
          <w:rFonts w:asciiTheme="majorBidi" w:hAnsiTheme="majorBidi" w:cstheme="majorBidi"/>
          <w:szCs w:val="24"/>
          <w:lang w:val="en-US"/>
        </w:rPr>
        <w:t>solely on the basis of the original bids received</w:t>
      </w:r>
      <w:r w:rsidR="005273F7" w:rsidRPr="00EF6B47">
        <w:rPr>
          <w:rFonts w:asciiTheme="majorBidi" w:hAnsiTheme="majorBidi" w:cstheme="majorBidi"/>
          <w:szCs w:val="24"/>
          <w:lang w:val="en-US"/>
        </w:rPr>
        <w:t xml:space="preserve">, or that </w:t>
      </w:r>
      <w:r w:rsidR="00F25C59" w:rsidRPr="00EF6B47">
        <w:rPr>
          <w:rFonts w:asciiTheme="majorBidi" w:hAnsiTheme="majorBidi" w:cstheme="majorBidi"/>
          <w:szCs w:val="24"/>
          <w:lang w:val="en-US"/>
        </w:rPr>
        <w:t>JAA</w:t>
      </w:r>
      <w:r w:rsidR="00E8279E" w:rsidRPr="00EF6B47">
        <w:rPr>
          <w:rFonts w:asciiTheme="majorBidi" w:hAnsiTheme="majorBidi" w:cstheme="majorBidi"/>
          <w:szCs w:val="24"/>
          <w:lang w:val="en-US"/>
        </w:rPr>
        <w:t xml:space="preserve"> </w:t>
      </w:r>
      <w:r w:rsidR="005273F7" w:rsidRPr="00EF6B47">
        <w:rPr>
          <w:rFonts w:asciiTheme="majorBidi" w:hAnsiTheme="majorBidi" w:cstheme="majorBidi"/>
          <w:szCs w:val="24"/>
          <w:lang w:val="en-US"/>
        </w:rPr>
        <w:t xml:space="preserve">intends to engage the </w:t>
      </w:r>
      <w:r w:rsidR="00FA3015" w:rsidRPr="00EF6B47">
        <w:rPr>
          <w:rFonts w:asciiTheme="majorBidi" w:hAnsiTheme="majorBidi" w:cstheme="majorBidi"/>
          <w:szCs w:val="24"/>
          <w:lang w:val="en-US"/>
        </w:rPr>
        <w:t>Offeror</w:t>
      </w:r>
      <w:r w:rsidR="005273F7" w:rsidRPr="00EF6B47">
        <w:rPr>
          <w:rFonts w:asciiTheme="majorBidi" w:hAnsiTheme="majorBidi" w:cstheme="majorBidi"/>
          <w:szCs w:val="24"/>
          <w:lang w:val="en-US"/>
        </w:rPr>
        <w:t xml:space="preserve"> in further negotiations with respect to a potential award</w:t>
      </w:r>
      <w:r w:rsidR="00144659" w:rsidRPr="00EF6B47">
        <w:rPr>
          <w:rFonts w:asciiTheme="majorBidi" w:hAnsiTheme="majorBidi" w:cstheme="majorBidi"/>
          <w:szCs w:val="24"/>
          <w:lang w:val="en-US"/>
        </w:rPr>
        <w:t xml:space="preserve"> prior to awarding a subcontract</w:t>
      </w:r>
      <w:r w:rsidR="005273F7" w:rsidRPr="00EF6B47">
        <w:rPr>
          <w:rFonts w:asciiTheme="majorBidi" w:hAnsiTheme="majorBidi" w:cstheme="majorBidi"/>
          <w:szCs w:val="24"/>
          <w:lang w:val="en-US"/>
        </w:rPr>
        <w:t xml:space="preserve">, during which details of the </w:t>
      </w:r>
      <w:r w:rsidR="00144659" w:rsidRPr="00EF6B47">
        <w:rPr>
          <w:rFonts w:asciiTheme="majorBidi" w:hAnsiTheme="majorBidi" w:cstheme="majorBidi"/>
          <w:szCs w:val="24"/>
          <w:lang w:val="en-US"/>
        </w:rPr>
        <w:t>subcontract</w:t>
      </w:r>
      <w:r w:rsidR="005273F7" w:rsidRPr="00EF6B47">
        <w:rPr>
          <w:rFonts w:asciiTheme="majorBidi" w:hAnsiTheme="majorBidi" w:cstheme="majorBidi"/>
          <w:szCs w:val="24"/>
          <w:lang w:val="en-US"/>
        </w:rPr>
        <w:t xml:space="preserve"> will be discussed including a review of budget and work plans proposed by </w:t>
      </w:r>
      <w:r w:rsidR="00D91FE4" w:rsidRPr="00EF6B47">
        <w:rPr>
          <w:rFonts w:asciiTheme="majorBidi" w:hAnsiTheme="majorBidi" w:cstheme="majorBidi"/>
          <w:szCs w:val="24"/>
          <w:lang w:val="en-US"/>
        </w:rPr>
        <w:t>the</w:t>
      </w:r>
      <w:r w:rsidR="005273F7" w:rsidRPr="00EF6B47">
        <w:rPr>
          <w:rFonts w:asciiTheme="majorBidi" w:hAnsiTheme="majorBidi" w:cstheme="majorBidi"/>
          <w:szCs w:val="24"/>
          <w:lang w:val="en-US"/>
        </w:rPr>
        <w:t xml:space="preserve"> </w:t>
      </w:r>
      <w:r w:rsidR="00FA3015" w:rsidRPr="00EF6B47">
        <w:rPr>
          <w:rFonts w:asciiTheme="majorBidi" w:hAnsiTheme="majorBidi" w:cstheme="majorBidi"/>
          <w:szCs w:val="24"/>
          <w:lang w:val="en-US"/>
        </w:rPr>
        <w:t>Offeror</w:t>
      </w:r>
      <w:r w:rsidR="00AC181F" w:rsidRPr="00EF6B47">
        <w:rPr>
          <w:rFonts w:asciiTheme="majorBidi" w:hAnsiTheme="majorBidi" w:cstheme="majorBidi"/>
          <w:szCs w:val="24"/>
          <w:lang w:val="en-US"/>
        </w:rPr>
        <w:t>.</w:t>
      </w:r>
      <w:r w:rsidR="005273F7" w:rsidRPr="00EF6B47">
        <w:rPr>
          <w:rFonts w:asciiTheme="majorBidi" w:hAnsiTheme="majorBidi" w:cstheme="majorBidi"/>
          <w:szCs w:val="24"/>
          <w:lang w:val="en-US"/>
        </w:rPr>
        <w:t xml:space="preserve"> Negotiations conducted</w:t>
      </w:r>
      <w:r w:rsidR="00045E18" w:rsidRPr="00EF6B47">
        <w:rPr>
          <w:rFonts w:asciiTheme="majorBidi" w:hAnsiTheme="majorBidi" w:cstheme="majorBidi"/>
          <w:szCs w:val="24"/>
          <w:lang w:val="en-US"/>
        </w:rPr>
        <w:t xml:space="preserve"> after the receipt of a </w:t>
      </w:r>
      <w:r w:rsidR="00144659" w:rsidRPr="00EF6B47">
        <w:rPr>
          <w:rFonts w:asciiTheme="majorBidi" w:hAnsiTheme="majorBidi" w:cstheme="majorBidi"/>
          <w:szCs w:val="24"/>
          <w:lang w:val="en-US"/>
        </w:rPr>
        <w:t>bid</w:t>
      </w:r>
      <w:r w:rsidR="00045E18" w:rsidRPr="00EF6B47">
        <w:rPr>
          <w:rFonts w:asciiTheme="majorBidi" w:hAnsiTheme="majorBidi" w:cstheme="majorBidi"/>
          <w:szCs w:val="24"/>
          <w:lang w:val="en-US"/>
        </w:rPr>
        <w:t xml:space="preserve"> </w:t>
      </w:r>
      <w:r w:rsidR="005273F7" w:rsidRPr="00EF6B47">
        <w:rPr>
          <w:rFonts w:asciiTheme="majorBidi" w:hAnsiTheme="majorBidi" w:cstheme="majorBidi"/>
          <w:szCs w:val="24"/>
          <w:lang w:val="en-US"/>
        </w:rPr>
        <w:t xml:space="preserve">do not constitute an obligation on the part of </w:t>
      </w:r>
      <w:r w:rsidR="00E8279E" w:rsidRPr="00EF6B47">
        <w:rPr>
          <w:rFonts w:asciiTheme="majorBidi" w:hAnsiTheme="majorBidi" w:cstheme="majorBidi"/>
          <w:szCs w:val="24"/>
          <w:lang w:val="en-US"/>
        </w:rPr>
        <w:t xml:space="preserve">JAA </w:t>
      </w:r>
      <w:r w:rsidR="005273F7" w:rsidRPr="00EF6B47">
        <w:rPr>
          <w:rFonts w:asciiTheme="majorBidi" w:hAnsiTheme="majorBidi" w:cstheme="majorBidi"/>
          <w:szCs w:val="24"/>
          <w:lang w:val="en-US"/>
        </w:rPr>
        <w:t xml:space="preserve">to award a </w:t>
      </w:r>
      <w:r w:rsidR="009D1897" w:rsidRPr="00EF6B47">
        <w:rPr>
          <w:rFonts w:asciiTheme="majorBidi" w:hAnsiTheme="majorBidi" w:cstheme="majorBidi"/>
          <w:szCs w:val="24"/>
          <w:lang w:val="en-US"/>
        </w:rPr>
        <w:t>subcontract</w:t>
      </w:r>
      <w:r w:rsidR="005273F7" w:rsidRPr="00EF6B47">
        <w:rPr>
          <w:rFonts w:asciiTheme="majorBidi" w:hAnsiTheme="majorBidi" w:cstheme="majorBidi"/>
          <w:szCs w:val="24"/>
          <w:lang w:val="en-US"/>
        </w:rPr>
        <w:t xml:space="preserve">. </w:t>
      </w:r>
    </w:p>
    <w:p w14:paraId="72DC71CF" w14:textId="77777777" w:rsidR="00356917" w:rsidRPr="00EF6B47" w:rsidRDefault="00292DF4" w:rsidP="00E8279E">
      <w:pPr>
        <w:tabs>
          <w:tab w:val="left" w:pos="360"/>
        </w:tabs>
        <w:autoSpaceDE w:val="0"/>
        <w:autoSpaceDN w:val="0"/>
        <w:adjustRightInd w:val="0"/>
        <w:spacing w:before="120" w:after="120"/>
        <w:jc w:val="both"/>
        <w:rPr>
          <w:rFonts w:asciiTheme="majorBidi" w:hAnsiTheme="majorBidi" w:cstheme="majorBidi"/>
          <w:szCs w:val="24"/>
          <w:lang w:val="en-US"/>
        </w:rPr>
      </w:pPr>
      <w:r w:rsidRPr="00EF6B47">
        <w:rPr>
          <w:rFonts w:asciiTheme="majorBidi" w:hAnsiTheme="majorBidi" w:cstheme="majorBidi"/>
          <w:color w:val="000000"/>
          <w:szCs w:val="24"/>
          <w:lang w:val="en-US"/>
        </w:rPr>
        <w:t xml:space="preserve">Following the negotiation process, </w:t>
      </w:r>
      <w:r w:rsidR="00356917" w:rsidRPr="00EF6B47">
        <w:rPr>
          <w:rFonts w:asciiTheme="majorBidi" w:hAnsiTheme="majorBidi" w:cstheme="majorBidi"/>
          <w:color w:val="000000"/>
          <w:szCs w:val="24"/>
          <w:lang w:val="en-US"/>
        </w:rPr>
        <w:t xml:space="preserve">the </w:t>
      </w:r>
      <w:r w:rsidR="00CC167A" w:rsidRPr="00EF6B47">
        <w:rPr>
          <w:rFonts w:asciiTheme="majorBidi" w:hAnsiTheme="majorBidi" w:cstheme="majorBidi"/>
          <w:color w:val="000000"/>
          <w:szCs w:val="24"/>
          <w:lang w:val="en-US"/>
        </w:rPr>
        <w:t>Bicycles</w:t>
      </w:r>
      <w:r w:rsidR="00455D98" w:rsidRPr="00EF6B47">
        <w:rPr>
          <w:rFonts w:asciiTheme="majorBidi" w:hAnsiTheme="majorBidi" w:cstheme="majorBidi"/>
          <w:color w:val="000000"/>
          <w:szCs w:val="24"/>
          <w:lang w:val="en-US"/>
        </w:rPr>
        <w:t xml:space="preserve"> for Growth Project</w:t>
      </w:r>
      <w:r w:rsidRPr="00EF6B47">
        <w:rPr>
          <w:rFonts w:asciiTheme="majorBidi" w:hAnsiTheme="majorBidi" w:cstheme="majorBidi"/>
          <w:color w:val="000000"/>
          <w:szCs w:val="24"/>
          <w:lang w:val="en-US"/>
        </w:rPr>
        <w:t xml:space="preserve"> </w:t>
      </w:r>
      <w:r w:rsidRPr="00EF6B47">
        <w:rPr>
          <w:rFonts w:asciiTheme="majorBidi" w:hAnsiTheme="majorBidi" w:cstheme="majorBidi"/>
          <w:color w:val="000000"/>
          <w:spacing w:val="-1"/>
          <w:szCs w:val="24"/>
          <w:lang w:val="en-US"/>
        </w:rPr>
        <w:t>will request written approval from USAID prior to executing the subcontract</w:t>
      </w:r>
      <w:r w:rsidR="00292D6F" w:rsidRPr="00EF6B47">
        <w:rPr>
          <w:rFonts w:asciiTheme="majorBidi" w:hAnsiTheme="majorBidi" w:cstheme="majorBidi"/>
          <w:color w:val="000000"/>
          <w:spacing w:val="-1"/>
          <w:szCs w:val="24"/>
          <w:lang w:val="en-US"/>
        </w:rPr>
        <w:t>, if required under the terms of the prime contract</w:t>
      </w:r>
      <w:r w:rsidRPr="00EF6B47">
        <w:rPr>
          <w:rFonts w:asciiTheme="majorBidi" w:hAnsiTheme="majorBidi" w:cstheme="majorBidi"/>
          <w:color w:val="000000"/>
          <w:spacing w:val="-1"/>
          <w:szCs w:val="24"/>
          <w:lang w:val="en-US"/>
        </w:rPr>
        <w:t xml:space="preserve">. </w:t>
      </w:r>
      <w:r w:rsidR="000A315C" w:rsidRPr="00EF6B47">
        <w:rPr>
          <w:rFonts w:asciiTheme="majorBidi" w:hAnsiTheme="majorBidi" w:cstheme="majorBidi"/>
          <w:szCs w:val="24"/>
          <w:lang w:val="en-US"/>
        </w:rPr>
        <w:t xml:space="preserve">Any resultant subcontract will be subject to the </w:t>
      </w:r>
      <w:r w:rsidR="00292D6F" w:rsidRPr="00EF6B47">
        <w:rPr>
          <w:rFonts w:asciiTheme="majorBidi" w:hAnsiTheme="majorBidi" w:cstheme="majorBidi"/>
          <w:szCs w:val="24"/>
          <w:lang w:val="en-US"/>
        </w:rPr>
        <w:t xml:space="preserve">applicable </w:t>
      </w:r>
      <w:r w:rsidR="000A315C" w:rsidRPr="00EF6B47">
        <w:rPr>
          <w:rFonts w:asciiTheme="majorBidi" w:hAnsiTheme="majorBidi" w:cstheme="majorBidi"/>
          <w:szCs w:val="24"/>
          <w:lang w:val="en-US"/>
        </w:rPr>
        <w:t>terms and conditions of the Prime Contract for the USAID</w:t>
      </w:r>
      <w:r w:rsidR="007F278A" w:rsidRPr="00EF6B47">
        <w:rPr>
          <w:rFonts w:asciiTheme="majorBidi" w:hAnsiTheme="majorBidi" w:cstheme="majorBidi"/>
          <w:szCs w:val="24"/>
          <w:lang w:val="en-US"/>
        </w:rPr>
        <w:t xml:space="preserve"> </w:t>
      </w:r>
      <w:r w:rsidR="00CC167A" w:rsidRPr="00EF6B47">
        <w:rPr>
          <w:rFonts w:asciiTheme="majorBidi" w:hAnsiTheme="majorBidi" w:cstheme="majorBidi"/>
          <w:szCs w:val="24"/>
          <w:lang w:val="en-US"/>
        </w:rPr>
        <w:t>BFG</w:t>
      </w:r>
      <w:r w:rsidR="00E8279E" w:rsidRPr="00EF6B47">
        <w:rPr>
          <w:rFonts w:asciiTheme="majorBidi" w:hAnsiTheme="majorBidi" w:cstheme="majorBidi"/>
          <w:szCs w:val="24"/>
          <w:lang w:val="en-US"/>
        </w:rPr>
        <w:t xml:space="preserve"> project</w:t>
      </w:r>
      <w:r w:rsidR="000A315C" w:rsidRPr="00EF6B47">
        <w:rPr>
          <w:rFonts w:asciiTheme="majorBidi" w:hAnsiTheme="majorBidi" w:cstheme="majorBidi"/>
          <w:szCs w:val="24"/>
          <w:lang w:val="en-US"/>
        </w:rPr>
        <w:t xml:space="preserve">. </w:t>
      </w:r>
    </w:p>
    <w:p w14:paraId="146E84F7" w14:textId="588EA1A7" w:rsidR="00455D98" w:rsidRPr="00EF6B47" w:rsidRDefault="00292DF4" w:rsidP="00E8279E">
      <w:pPr>
        <w:tabs>
          <w:tab w:val="left" w:pos="360"/>
        </w:tabs>
        <w:autoSpaceDE w:val="0"/>
        <w:autoSpaceDN w:val="0"/>
        <w:adjustRightInd w:val="0"/>
        <w:spacing w:before="120" w:after="120"/>
        <w:jc w:val="both"/>
        <w:rPr>
          <w:rFonts w:asciiTheme="majorBidi" w:hAnsiTheme="majorBidi" w:cstheme="majorBidi"/>
          <w:szCs w:val="24"/>
          <w:lang w:val="en-US"/>
        </w:rPr>
      </w:pPr>
      <w:r w:rsidRPr="00EF6B47">
        <w:rPr>
          <w:rFonts w:asciiTheme="majorBidi" w:hAnsiTheme="majorBidi" w:cstheme="majorBidi"/>
          <w:szCs w:val="24"/>
          <w:lang w:val="en-US"/>
        </w:rPr>
        <w:t xml:space="preserve">Unsuccessful </w:t>
      </w:r>
      <w:r w:rsidR="00FA3015" w:rsidRPr="00EF6B47">
        <w:rPr>
          <w:rFonts w:asciiTheme="majorBidi" w:hAnsiTheme="majorBidi" w:cstheme="majorBidi"/>
          <w:szCs w:val="24"/>
          <w:lang w:val="en-US"/>
        </w:rPr>
        <w:t>Offeror</w:t>
      </w:r>
      <w:r w:rsidRPr="00EF6B47">
        <w:rPr>
          <w:rFonts w:asciiTheme="majorBidi" w:hAnsiTheme="majorBidi" w:cstheme="majorBidi"/>
          <w:szCs w:val="24"/>
          <w:lang w:val="en-US"/>
        </w:rPr>
        <w:t xml:space="preserve">s will be notified in writing by the </w:t>
      </w:r>
      <w:r w:rsidR="00653C1D" w:rsidRPr="00EF6B47">
        <w:rPr>
          <w:rFonts w:asciiTheme="majorBidi" w:hAnsiTheme="majorBidi" w:cstheme="majorBidi"/>
          <w:szCs w:val="24"/>
          <w:lang w:val="en-US"/>
        </w:rPr>
        <w:t>Subcontract</w:t>
      </w:r>
      <w:r w:rsidRPr="00EF6B47">
        <w:rPr>
          <w:rFonts w:asciiTheme="majorBidi" w:hAnsiTheme="majorBidi" w:cstheme="majorBidi"/>
          <w:szCs w:val="24"/>
          <w:lang w:val="en-US"/>
        </w:rPr>
        <w:t>s Manager.</w:t>
      </w:r>
      <w:bookmarkStart w:id="29" w:name="_Toc423609840"/>
      <w:bookmarkStart w:id="30" w:name="_Toc453843467"/>
      <w:bookmarkStart w:id="31" w:name="_Toc225528403"/>
      <w:r w:rsidR="00455D98" w:rsidRPr="00EF6B47">
        <w:rPr>
          <w:rFonts w:asciiTheme="majorBidi" w:hAnsiTheme="majorBidi" w:cstheme="majorBidi"/>
        </w:rPr>
        <w:br w:type="page"/>
      </w:r>
    </w:p>
    <w:p w14:paraId="6A5F54CB" w14:textId="567CFFCF" w:rsidR="00AF7A55" w:rsidRPr="00EF6B47" w:rsidRDefault="002801DA" w:rsidP="00EB0632">
      <w:pPr>
        <w:pStyle w:val="Heading10"/>
        <w:rPr>
          <w:rFonts w:asciiTheme="majorBidi" w:hAnsiTheme="majorBidi" w:cstheme="majorBidi"/>
        </w:rPr>
      </w:pPr>
      <w:bookmarkStart w:id="32" w:name="_Toc101445432"/>
      <w:r w:rsidRPr="00EF6B47">
        <w:rPr>
          <w:rFonts w:asciiTheme="majorBidi" w:hAnsiTheme="majorBidi" w:cstheme="majorBidi"/>
        </w:rPr>
        <w:lastRenderedPageBreak/>
        <w:t>Section 5 – A</w:t>
      </w:r>
      <w:r w:rsidR="00AF7A55" w:rsidRPr="00EF6B47">
        <w:rPr>
          <w:rFonts w:asciiTheme="majorBidi" w:hAnsiTheme="majorBidi" w:cstheme="majorBidi"/>
        </w:rPr>
        <w:t>dministration Information</w:t>
      </w:r>
      <w:bookmarkEnd w:id="29"/>
      <w:bookmarkEnd w:id="30"/>
      <w:bookmarkEnd w:id="32"/>
    </w:p>
    <w:p w14:paraId="7DB8EED1" w14:textId="77777777" w:rsidR="004C7466" w:rsidRPr="00EF6B47" w:rsidRDefault="004C7466" w:rsidP="00C46EC4">
      <w:pPr>
        <w:pStyle w:val="Heading20"/>
        <w:spacing w:before="0" w:after="0"/>
        <w:jc w:val="both"/>
        <w:rPr>
          <w:rFonts w:asciiTheme="majorBidi" w:hAnsiTheme="majorBidi" w:cstheme="majorBidi"/>
          <w:b w:val="0"/>
          <w:sz w:val="24"/>
          <w:szCs w:val="24"/>
          <w:lang w:val="en-US"/>
        </w:rPr>
      </w:pPr>
    </w:p>
    <w:p w14:paraId="6E08799B" w14:textId="0041ED47" w:rsidR="00EB0632" w:rsidRPr="00EF6B47" w:rsidRDefault="005273F7" w:rsidP="001D1925">
      <w:pPr>
        <w:pStyle w:val="ListParagraph"/>
        <w:numPr>
          <w:ilvl w:val="1"/>
          <w:numId w:val="25"/>
        </w:numPr>
        <w:autoSpaceDE w:val="0"/>
        <w:autoSpaceDN w:val="0"/>
        <w:adjustRightInd w:val="0"/>
        <w:spacing w:before="0" w:after="0"/>
        <w:rPr>
          <w:rFonts w:asciiTheme="majorBidi" w:hAnsiTheme="majorBidi" w:cstheme="majorBidi"/>
          <w:b/>
          <w:sz w:val="24"/>
        </w:rPr>
      </w:pPr>
      <w:bookmarkStart w:id="33" w:name="_Toc423609841"/>
      <w:r w:rsidRPr="00EF6B47">
        <w:rPr>
          <w:rFonts w:asciiTheme="majorBidi" w:hAnsiTheme="majorBidi" w:cstheme="majorBidi"/>
          <w:b/>
          <w:sz w:val="24"/>
        </w:rPr>
        <w:t>Contracting Office</w:t>
      </w:r>
      <w:bookmarkEnd w:id="31"/>
      <w:bookmarkEnd w:id="33"/>
    </w:p>
    <w:p w14:paraId="21AD9032" w14:textId="59F63CBA" w:rsidR="005273F7" w:rsidRPr="00EF6B47" w:rsidRDefault="005273F7" w:rsidP="00DB51A9">
      <w:pPr>
        <w:spacing w:before="120" w:after="120"/>
        <w:jc w:val="both"/>
        <w:rPr>
          <w:rFonts w:asciiTheme="majorBidi" w:hAnsiTheme="majorBidi" w:cstheme="majorBidi"/>
          <w:szCs w:val="24"/>
          <w:lang w:val="en-US"/>
        </w:rPr>
      </w:pPr>
      <w:r w:rsidRPr="00EF6B47">
        <w:rPr>
          <w:rFonts w:asciiTheme="majorBidi" w:hAnsiTheme="majorBidi" w:cstheme="majorBidi"/>
          <w:szCs w:val="24"/>
          <w:lang w:val="en-US"/>
        </w:rPr>
        <w:t>The Office is:</w:t>
      </w:r>
      <w:bookmarkStart w:id="34" w:name="_Toc225528404"/>
    </w:p>
    <w:p w14:paraId="1A81A3A9" w14:textId="199D3C0B" w:rsidR="00B47B60" w:rsidRPr="00EF6B47" w:rsidRDefault="00E8279E" w:rsidP="00EB0632">
      <w:pPr>
        <w:spacing w:before="0" w:after="0"/>
        <w:jc w:val="both"/>
        <w:rPr>
          <w:rFonts w:asciiTheme="majorBidi" w:hAnsiTheme="majorBidi" w:cstheme="majorBidi"/>
          <w:szCs w:val="24"/>
          <w:lang w:val="en-US"/>
        </w:rPr>
      </w:pPr>
      <w:r w:rsidRPr="00EF6B47">
        <w:rPr>
          <w:rFonts w:asciiTheme="majorBidi" w:hAnsiTheme="majorBidi" w:cstheme="majorBidi"/>
          <w:szCs w:val="24"/>
          <w:lang w:val="en-US"/>
        </w:rPr>
        <w:t>J.E. Austin Associates</w:t>
      </w:r>
      <w:r w:rsidR="00B47B60" w:rsidRPr="00EF6B47">
        <w:rPr>
          <w:rFonts w:asciiTheme="majorBidi" w:hAnsiTheme="majorBidi" w:cstheme="majorBidi"/>
          <w:szCs w:val="24"/>
          <w:lang w:val="en-US"/>
        </w:rPr>
        <w:t xml:space="preserve"> /USAID</w:t>
      </w:r>
      <w:r w:rsidR="007F278A" w:rsidRPr="00EF6B47">
        <w:rPr>
          <w:rFonts w:asciiTheme="majorBidi" w:hAnsiTheme="majorBidi" w:cstheme="majorBidi"/>
          <w:szCs w:val="24"/>
          <w:lang w:val="en-US"/>
        </w:rPr>
        <w:t xml:space="preserve"> </w:t>
      </w:r>
      <w:r w:rsidR="00CC167A" w:rsidRPr="00EF6B47">
        <w:rPr>
          <w:rFonts w:asciiTheme="majorBidi" w:hAnsiTheme="majorBidi" w:cstheme="majorBidi"/>
          <w:szCs w:val="24"/>
          <w:lang w:val="en-US"/>
        </w:rPr>
        <w:t>Bicycles</w:t>
      </w:r>
      <w:r w:rsidR="007F278A" w:rsidRPr="00EF6B47">
        <w:rPr>
          <w:rFonts w:asciiTheme="majorBidi" w:hAnsiTheme="majorBidi" w:cstheme="majorBidi"/>
          <w:szCs w:val="24"/>
          <w:lang w:val="en-US"/>
        </w:rPr>
        <w:t xml:space="preserve"> for Growth</w:t>
      </w:r>
      <w:r w:rsidR="00B47B60" w:rsidRPr="00EF6B47">
        <w:rPr>
          <w:rFonts w:asciiTheme="majorBidi" w:hAnsiTheme="majorBidi" w:cstheme="majorBidi"/>
          <w:szCs w:val="24"/>
          <w:lang w:val="en-US"/>
        </w:rPr>
        <w:t xml:space="preserve"> Project</w:t>
      </w:r>
    </w:p>
    <w:p w14:paraId="6B7F1FEF" w14:textId="1581D1C7" w:rsidR="005273F7" w:rsidRPr="00EF6B47" w:rsidRDefault="00E8279E" w:rsidP="00EB0632">
      <w:pPr>
        <w:spacing w:before="0" w:after="0"/>
        <w:jc w:val="both"/>
        <w:rPr>
          <w:rFonts w:asciiTheme="majorBidi" w:hAnsiTheme="majorBidi" w:cstheme="majorBidi"/>
          <w:bCs/>
          <w:szCs w:val="24"/>
          <w:lang w:val="sv-SE"/>
        </w:rPr>
      </w:pPr>
      <w:r w:rsidRPr="00EF6B47">
        <w:rPr>
          <w:rFonts w:asciiTheme="majorBidi" w:hAnsiTheme="majorBidi" w:cstheme="majorBidi"/>
          <w:bCs/>
          <w:szCs w:val="24"/>
          <w:lang w:val="sv-SE"/>
        </w:rPr>
        <w:t xml:space="preserve">3033 </w:t>
      </w:r>
      <w:r w:rsidR="00DB51A9" w:rsidRPr="00EF6B47">
        <w:rPr>
          <w:rFonts w:asciiTheme="majorBidi" w:hAnsiTheme="majorBidi" w:cstheme="majorBidi"/>
          <w:bCs/>
          <w:szCs w:val="24"/>
          <w:lang w:val="sv-SE"/>
        </w:rPr>
        <w:t>Wilson Boulevard</w:t>
      </w:r>
    </w:p>
    <w:p w14:paraId="30598CD8" w14:textId="08395C1A" w:rsidR="00DB51A9" w:rsidRPr="00EF6B47" w:rsidRDefault="00DB51A9" w:rsidP="00EB0632">
      <w:pPr>
        <w:spacing w:before="0" w:after="0"/>
        <w:jc w:val="both"/>
        <w:rPr>
          <w:rFonts w:asciiTheme="majorBidi" w:hAnsiTheme="majorBidi" w:cstheme="majorBidi"/>
          <w:bCs/>
          <w:szCs w:val="24"/>
          <w:lang w:val="sv-SE"/>
        </w:rPr>
      </w:pPr>
      <w:r w:rsidRPr="00EF6B47">
        <w:rPr>
          <w:rFonts w:asciiTheme="majorBidi" w:hAnsiTheme="majorBidi" w:cstheme="majorBidi"/>
          <w:bCs/>
          <w:szCs w:val="24"/>
          <w:lang w:val="sv-SE"/>
        </w:rPr>
        <w:t>Arlington, VA 22201</w:t>
      </w:r>
    </w:p>
    <w:p w14:paraId="1B8EFBC9" w14:textId="182DBD40" w:rsidR="00DB51A9" w:rsidRPr="00EF6B47" w:rsidRDefault="00DB51A9" w:rsidP="00EB0632">
      <w:pPr>
        <w:spacing w:before="0" w:after="0"/>
        <w:jc w:val="both"/>
        <w:rPr>
          <w:rFonts w:asciiTheme="majorBidi" w:hAnsiTheme="majorBidi" w:cstheme="majorBidi"/>
          <w:bCs/>
          <w:szCs w:val="24"/>
          <w:lang w:val="sv-SE"/>
        </w:rPr>
      </w:pPr>
      <w:r w:rsidRPr="00EF6B47">
        <w:rPr>
          <w:rFonts w:asciiTheme="majorBidi" w:hAnsiTheme="majorBidi" w:cstheme="majorBidi"/>
          <w:bCs/>
          <w:szCs w:val="24"/>
          <w:lang w:val="sv-SE"/>
        </w:rPr>
        <w:t>+1 703 841 9841</w:t>
      </w:r>
    </w:p>
    <w:p w14:paraId="0C418D23" w14:textId="77777777" w:rsidR="005961E6" w:rsidRPr="00EF6B47" w:rsidRDefault="005961E6" w:rsidP="00EB0632">
      <w:pPr>
        <w:spacing w:before="0" w:after="0"/>
        <w:jc w:val="both"/>
        <w:rPr>
          <w:rFonts w:asciiTheme="majorBidi" w:hAnsiTheme="majorBidi" w:cstheme="majorBidi"/>
          <w:bCs/>
          <w:szCs w:val="24"/>
          <w:lang w:val="fr-FR"/>
        </w:rPr>
      </w:pPr>
    </w:p>
    <w:p w14:paraId="50A21817" w14:textId="7253F864" w:rsidR="005273F7" w:rsidRPr="00EF6B47" w:rsidRDefault="005273F7" w:rsidP="001D1925">
      <w:pPr>
        <w:pStyle w:val="ListParagraph"/>
        <w:numPr>
          <w:ilvl w:val="1"/>
          <w:numId w:val="25"/>
        </w:numPr>
        <w:autoSpaceDE w:val="0"/>
        <w:autoSpaceDN w:val="0"/>
        <w:adjustRightInd w:val="0"/>
        <w:spacing w:before="0" w:after="0"/>
        <w:rPr>
          <w:rFonts w:asciiTheme="majorBidi" w:hAnsiTheme="majorBidi" w:cstheme="majorBidi"/>
          <w:b/>
          <w:sz w:val="24"/>
        </w:rPr>
      </w:pPr>
      <w:bookmarkStart w:id="35" w:name="_Toc423609842"/>
      <w:r w:rsidRPr="00EF6B47">
        <w:rPr>
          <w:rFonts w:asciiTheme="majorBidi" w:hAnsiTheme="majorBidi" w:cstheme="majorBidi"/>
          <w:b/>
          <w:sz w:val="24"/>
        </w:rPr>
        <w:t>Technical Representative</w:t>
      </w:r>
      <w:bookmarkEnd w:id="34"/>
      <w:bookmarkEnd w:id="35"/>
    </w:p>
    <w:p w14:paraId="562E314F" w14:textId="44366A0E" w:rsidR="00EB0632" w:rsidRPr="00EF6B47" w:rsidRDefault="005273F7" w:rsidP="00DB51A9">
      <w:pPr>
        <w:spacing w:before="120" w:after="120"/>
        <w:jc w:val="both"/>
        <w:rPr>
          <w:rFonts w:asciiTheme="majorBidi" w:hAnsiTheme="majorBidi" w:cstheme="majorBidi"/>
          <w:szCs w:val="24"/>
        </w:rPr>
      </w:pPr>
      <w:r w:rsidRPr="00EF6B47">
        <w:rPr>
          <w:rFonts w:asciiTheme="majorBidi" w:hAnsiTheme="majorBidi" w:cstheme="majorBidi"/>
          <w:szCs w:val="24"/>
          <w:lang w:val="en-US"/>
        </w:rPr>
        <w:t xml:space="preserve">The </w:t>
      </w:r>
      <w:r w:rsidR="00F25C59" w:rsidRPr="00EF6B47">
        <w:rPr>
          <w:rFonts w:asciiTheme="majorBidi" w:hAnsiTheme="majorBidi" w:cstheme="majorBidi"/>
          <w:szCs w:val="24"/>
          <w:lang w:val="en-US"/>
        </w:rPr>
        <w:t>JAA</w:t>
      </w:r>
      <w:r w:rsidRPr="00EF6B47">
        <w:rPr>
          <w:rFonts w:asciiTheme="majorBidi" w:hAnsiTheme="majorBidi" w:cstheme="majorBidi"/>
          <w:szCs w:val="24"/>
          <w:lang w:val="en-US"/>
        </w:rPr>
        <w:t xml:space="preserve"> Technical Representative is </w:t>
      </w:r>
      <w:r w:rsidR="00DB51A9" w:rsidRPr="00EF6B47">
        <w:rPr>
          <w:rFonts w:asciiTheme="majorBidi" w:hAnsiTheme="majorBidi" w:cstheme="majorBidi"/>
          <w:szCs w:val="24"/>
          <w:lang w:val="en-US"/>
        </w:rPr>
        <w:t>Mr. Joseph Lowther, Project Director</w:t>
      </w:r>
      <w:r w:rsidRPr="00EF6B47">
        <w:rPr>
          <w:rFonts w:asciiTheme="majorBidi" w:hAnsiTheme="majorBidi" w:cstheme="majorBidi"/>
          <w:szCs w:val="24"/>
          <w:lang w:val="en-US"/>
        </w:rPr>
        <w:t xml:space="preserve"> (</w:t>
      </w:r>
      <w:r w:rsidR="006305B3" w:rsidRPr="00EF6B47">
        <w:rPr>
          <w:rFonts w:asciiTheme="majorBidi" w:hAnsiTheme="majorBidi" w:cstheme="majorBidi"/>
          <w:szCs w:val="24"/>
          <w:lang w:val="en-US"/>
        </w:rPr>
        <w:t>jlowther@jeaustin.com</w:t>
      </w:r>
      <w:r w:rsidRPr="00EF6B47">
        <w:rPr>
          <w:rFonts w:asciiTheme="majorBidi" w:hAnsiTheme="majorBidi" w:cstheme="majorBidi"/>
          <w:szCs w:val="24"/>
        </w:rPr>
        <w:t>)</w:t>
      </w:r>
      <w:r w:rsidR="00B47B60" w:rsidRPr="00EF6B47">
        <w:rPr>
          <w:rFonts w:asciiTheme="majorBidi" w:hAnsiTheme="majorBidi" w:cstheme="majorBidi"/>
          <w:szCs w:val="24"/>
        </w:rPr>
        <w:t>.</w:t>
      </w:r>
    </w:p>
    <w:p w14:paraId="2F756497" w14:textId="77777777" w:rsidR="002D3978" w:rsidRPr="00EF6B47" w:rsidRDefault="002D3978" w:rsidP="00DB51A9">
      <w:pPr>
        <w:spacing w:before="120" w:after="120"/>
        <w:jc w:val="both"/>
        <w:rPr>
          <w:rFonts w:asciiTheme="majorBidi" w:hAnsiTheme="majorBidi" w:cstheme="majorBidi"/>
          <w:szCs w:val="24"/>
        </w:rPr>
      </w:pPr>
    </w:p>
    <w:p w14:paraId="31D1A5D1" w14:textId="1A33B11F" w:rsidR="005273F7" w:rsidRPr="00EF6B47" w:rsidRDefault="00B47B60" w:rsidP="00DB51A9">
      <w:pPr>
        <w:spacing w:before="120" w:after="120"/>
        <w:jc w:val="both"/>
        <w:rPr>
          <w:rStyle w:val="Hyperlink"/>
          <w:rFonts w:asciiTheme="majorBidi" w:hAnsiTheme="majorBidi" w:cstheme="majorBidi"/>
          <w:szCs w:val="24"/>
          <w:lang w:val="en-US"/>
        </w:rPr>
      </w:pPr>
      <w:r w:rsidRPr="00EF6B47">
        <w:rPr>
          <w:rFonts w:asciiTheme="majorBidi" w:hAnsiTheme="majorBidi" w:cstheme="majorBidi"/>
          <w:szCs w:val="24"/>
          <w:lang w:val="en-US"/>
        </w:rPr>
        <w:t>All communication should be copied also to</w:t>
      </w:r>
      <w:r w:rsidR="00EB0632" w:rsidRPr="00EF6B47">
        <w:rPr>
          <w:rFonts w:asciiTheme="majorBidi" w:hAnsiTheme="majorBidi" w:cstheme="majorBidi"/>
          <w:szCs w:val="24"/>
          <w:lang w:val="en-US"/>
        </w:rPr>
        <w:t xml:space="preserve"> </w:t>
      </w:r>
      <w:r w:rsidR="00DB51A9" w:rsidRPr="00EF6B47">
        <w:rPr>
          <w:rFonts w:asciiTheme="majorBidi" w:hAnsiTheme="majorBidi" w:cstheme="majorBidi"/>
          <w:szCs w:val="24"/>
          <w:lang w:val="en-US"/>
        </w:rPr>
        <w:t>Kylie Grow</w:t>
      </w:r>
      <w:r w:rsidR="002B081C" w:rsidRPr="00EF6B47">
        <w:rPr>
          <w:rFonts w:asciiTheme="majorBidi" w:hAnsiTheme="majorBidi" w:cstheme="majorBidi"/>
          <w:szCs w:val="24"/>
          <w:lang w:val="en-US"/>
        </w:rPr>
        <w:t xml:space="preserve">, </w:t>
      </w:r>
      <w:r w:rsidR="00DB51A9" w:rsidRPr="00EF6B47">
        <w:rPr>
          <w:rFonts w:asciiTheme="majorBidi" w:hAnsiTheme="majorBidi" w:cstheme="majorBidi"/>
          <w:szCs w:val="24"/>
          <w:lang w:val="en-US"/>
        </w:rPr>
        <w:t>Project Manager</w:t>
      </w:r>
      <w:r w:rsidR="002B081C" w:rsidRPr="00EF6B47">
        <w:rPr>
          <w:rFonts w:asciiTheme="majorBidi" w:hAnsiTheme="majorBidi" w:cstheme="majorBidi"/>
          <w:szCs w:val="24"/>
          <w:lang w:val="en-US"/>
        </w:rPr>
        <w:t xml:space="preserve">, at </w:t>
      </w:r>
      <w:r w:rsidR="002D3978" w:rsidRPr="00EF6B47">
        <w:rPr>
          <w:rFonts w:asciiTheme="majorBidi" w:hAnsiTheme="majorBidi" w:cstheme="majorBidi"/>
          <w:szCs w:val="24"/>
          <w:lang w:val="en-US"/>
        </w:rPr>
        <w:t>(</w:t>
      </w:r>
      <w:r w:rsidR="00DB51A9" w:rsidRPr="00EF6B47">
        <w:rPr>
          <w:rFonts w:asciiTheme="majorBidi" w:hAnsiTheme="majorBidi" w:cstheme="majorBidi"/>
          <w:szCs w:val="24"/>
          <w:lang w:val="en-US"/>
        </w:rPr>
        <w:t>kgrow@jeaustin.com</w:t>
      </w:r>
      <w:r w:rsidR="002D3978" w:rsidRPr="00EF6B47">
        <w:rPr>
          <w:rFonts w:asciiTheme="majorBidi" w:hAnsiTheme="majorBidi" w:cstheme="majorBidi"/>
          <w:szCs w:val="24"/>
          <w:lang w:val="en-US"/>
        </w:rPr>
        <w:t>).</w:t>
      </w:r>
    </w:p>
    <w:p w14:paraId="3F275E25" w14:textId="77777777" w:rsidR="005273F7" w:rsidRPr="00EF6B47" w:rsidRDefault="005273F7" w:rsidP="00847D6A">
      <w:pPr>
        <w:tabs>
          <w:tab w:val="left" w:pos="-1440"/>
          <w:tab w:val="left" w:pos="-720"/>
          <w:tab w:val="left" w:pos="0"/>
          <w:tab w:val="left" w:pos="630"/>
          <w:tab w:val="left" w:pos="1800"/>
          <w:tab w:val="left" w:pos="2520"/>
          <w:tab w:val="left" w:pos="5040"/>
          <w:tab w:val="left" w:pos="5760"/>
          <w:tab w:val="left" w:pos="6480"/>
          <w:tab w:val="left" w:pos="7200"/>
          <w:tab w:val="left" w:pos="7920"/>
          <w:tab w:val="left" w:pos="8640"/>
          <w:tab w:val="left" w:pos="9360"/>
        </w:tabs>
        <w:spacing w:before="0" w:after="0"/>
        <w:jc w:val="both"/>
        <w:rPr>
          <w:rFonts w:asciiTheme="majorBidi" w:hAnsiTheme="majorBidi" w:cstheme="majorBidi"/>
          <w:szCs w:val="24"/>
          <w:lang w:val="en-US"/>
        </w:rPr>
      </w:pPr>
    </w:p>
    <w:p w14:paraId="4B2B295D" w14:textId="5B3F6860" w:rsidR="001714CA" w:rsidRPr="00EF6B47" w:rsidRDefault="001714CA" w:rsidP="001D1925">
      <w:pPr>
        <w:pStyle w:val="ListParagraph"/>
        <w:numPr>
          <w:ilvl w:val="1"/>
          <w:numId w:val="25"/>
        </w:numPr>
        <w:autoSpaceDE w:val="0"/>
        <w:autoSpaceDN w:val="0"/>
        <w:adjustRightInd w:val="0"/>
        <w:spacing w:before="0" w:after="0"/>
        <w:rPr>
          <w:rFonts w:asciiTheme="majorBidi" w:hAnsiTheme="majorBidi" w:cstheme="majorBidi"/>
          <w:b/>
          <w:sz w:val="24"/>
        </w:rPr>
      </w:pPr>
      <w:bookmarkStart w:id="36" w:name="_Toc423609846"/>
      <w:r w:rsidRPr="00EF6B47">
        <w:rPr>
          <w:rFonts w:asciiTheme="majorBidi" w:hAnsiTheme="majorBidi" w:cstheme="majorBidi"/>
          <w:b/>
          <w:sz w:val="24"/>
        </w:rPr>
        <w:t>Assignment / Delegation</w:t>
      </w:r>
      <w:bookmarkEnd w:id="36"/>
    </w:p>
    <w:p w14:paraId="51DEA675" w14:textId="2FCC79A0" w:rsidR="008B13D3" w:rsidRPr="00EF6B47" w:rsidRDefault="00662CB9" w:rsidP="00847D6A">
      <w:pPr>
        <w:tabs>
          <w:tab w:val="left" w:pos="-1440"/>
          <w:tab w:val="left" w:pos="-720"/>
          <w:tab w:val="left" w:pos="0"/>
          <w:tab w:val="left" w:pos="576"/>
          <w:tab w:val="left" w:pos="864"/>
          <w:tab w:val="left" w:pos="1440"/>
          <w:tab w:val="left" w:pos="2160"/>
          <w:tab w:val="left" w:pos="2448"/>
        </w:tabs>
        <w:spacing w:before="120" w:after="120"/>
        <w:jc w:val="both"/>
        <w:rPr>
          <w:rFonts w:asciiTheme="majorBidi" w:hAnsiTheme="majorBidi" w:cstheme="majorBidi"/>
          <w:szCs w:val="24"/>
          <w:lang w:val="en-US"/>
        </w:rPr>
      </w:pPr>
      <w:r w:rsidRPr="00EF6B47">
        <w:rPr>
          <w:rFonts w:asciiTheme="majorBidi" w:hAnsiTheme="majorBidi" w:cstheme="majorBidi"/>
          <w:szCs w:val="24"/>
          <w:lang w:val="en-US"/>
        </w:rPr>
        <w:t xml:space="preserve">The subcontract </w:t>
      </w:r>
      <w:r w:rsidR="005273F7" w:rsidRPr="00EF6B47">
        <w:rPr>
          <w:rFonts w:asciiTheme="majorBidi" w:hAnsiTheme="majorBidi" w:cstheme="majorBidi"/>
          <w:szCs w:val="24"/>
          <w:lang w:val="en-US"/>
        </w:rPr>
        <w:t>may not be assigned or delegate</w:t>
      </w:r>
      <w:r w:rsidR="00C9365C" w:rsidRPr="00EF6B47">
        <w:rPr>
          <w:rFonts w:asciiTheme="majorBidi" w:hAnsiTheme="majorBidi" w:cstheme="majorBidi"/>
          <w:szCs w:val="24"/>
          <w:lang w:val="en-US"/>
        </w:rPr>
        <w:t xml:space="preserve">d, in whole or in part, by the </w:t>
      </w:r>
      <w:r w:rsidR="008F73DC" w:rsidRPr="00EF6B47">
        <w:rPr>
          <w:rFonts w:asciiTheme="majorBidi" w:hAnsiTheme="majorBidi" w:cstheme="majorBidi"/>
          <w:szCs w:val="24"/>
          <w:lang w:val="en-US"/>
        </w:rPr>
        <w:t>Subcontractor</w:t>
      </w:r>
      <w:r w:rsidR="005273F7" w:rsidRPr="00EF6B47">
        <w:rPr>
          <w:rFonts w:asciiTheme="majorBidi" w:hAnsiTheme="majorBidi" w:cstheme="majorBidi"/>
          <w:szCs w:val="24"/>
          <w:lang w:val="en-US"/>
        </w:rPr>
        <w:t xml:space="preserve"> without the written consent of </w:t>
      </w:r>
      <w:r w:rsidR="00E8279E" w:rsidRPr="00EF6B47">
        <w:rPr>
          <w:rFonts w:asciiTheme="majorBidi" w:hAnsiTheme="majorBidi" w:cstheme="majorBidi"/>
          <w:szCs w:val="24"/>
          <w:lang w:val="en-US"/>
        </w:rPr>
        <w:t>JAA</w:t>
      </w:r>
      <w:r w:rsidR="005273F7" w:rsidRPr="00EF6B47">
        <w:rPr>
          <w:rFonts w:asciiTheme="majorBidi" w:hAnsiTheme="majorBidi" w:cstheme="majorBidi"/>
          <w:szCs w:val="24"/>
          <w:lang w:val="en-US"/>
        </w:rPr>
        <w:t>, by which consent shall not be unreasonably withheld. In the absence of such consent, any assignment is void.</w:t>
      </w:r>
      <w:bookmarkStart w:id="37" w:name="_Toc179879686"/>
    </w:p>
    <w:bookmarkEnd w:id="37"/>
    <w:p w14:paraId="65A4AFE4" w14:textId="623B22FB" w:rsidR="002801DA" w:rsidRPr="00EF6B47" w:rsidRDefault="002801DA" w:rsidP="00847D6A">
      <w:pPr>
        <w:spacing w:before="120" w:after="120"/>
        <w:rPr>
          <w:rFonts w:asciiTheme="majorBidi" w:hAnsiTheme="majorBidi" w:cstheme="majorBidi"/>
          <w:b/>
          <w:bCs/>
          <w:kern w:val="28"/>
          <w:szCs w:val="24"/>
          <w:lang w:val="en-US"/>
        </w:rPr>
      </w:pPr>
      <w:r w:rsidRPr="00EF6B47">
        <w:rPr>
          <w:rFonts w:asciiTheme="majorBidi" w:hAnsiTheme="majorBidi" w:cstheme="majorBidi"/>
          <w:szCs w:val="24"/>
          <w:lang w:val="en-US"/>
        </w:rPr>
        <w:br w:type="page"/>
      </w:r>
    </w:p>
    <w:p w14:paraId="79FCB26A" w14:textId="77777777" w:rsidR="00C35005" w:rsidRPr="00EF6B47" w:rsidRDefault="002801DA" w:rsidP="005737BC">
      <w:pPr>
        <w:pStyle w:val="Heading10"/>
        <w:rPr>
          <w:rFonts w:asciiTheme="majorBidi" w:hAnsiTheme="majorBidi" w:cstheme="majorBidi"/>
        </w:rPr>
      </w:pPr>
      <w:bookmarkStart w:id="38" w:name="_Toc453843468"/>
      <w:bookmarkStart w:id="39" w:name="_Toc101445433"/>
      <w:r w:rsidRPr="00EF6B47">
        <w:rPr>
          <w:rFonts w:asciiTheme="majorBidi" w:hAnsiTheme="majorBidi" w:cstheme="majorBidi"/>
        </w:rPr>
        <w:lastRenderedPageBreak/>
        <w:t>Section 6 – Annexes</w:t>
      </w:r>
      <w:bookmarkEnd w:id="38"/>
      <w:bookmarkEnd w:id="39"/>
    </w:p>
    <w:p w14:paraId="6E557E9F" w14:textId="77777777" w:rsidR="00104FFA" w:rsidRPr="00EF6B47" w:rsidRDefault="00104FFA" w:rsidP="00C46EC4">
      <w:pPr>
        <w:pStyle w:val="Heading10"/>
        <w:spacing w:before="0" w:after="0"/>
        <w:jc w:val="both"/>
        <w:rPr>
          <w:rFonts w:asciiTheme="majorBidi" w:hAnsiTheme="majorBidi" w:cstheme="majorBidi"/>
          <w:sz w:val="24"/>
          <w:szCs w:val="24"/>
          <w:lang w:val="en-US"/>
        </w:rPr>
      </w:pPr>
    </w:p>
    <w:p w14:paraId="60E78C2D" w14:textId="7DD116A3" w:rsidR="00960F87" w:rsidRPr="00EF6B47" w:rsidRDefault="006D602E" w:rsidP="009F581F">
      <w:pPr>
        <w:pStyle w:val="Heading10"/>
        <w:spacing w:before="0" w:after="0"/>
        <w:rPr>
          <w:rFonts w:asciiTheme="majorBidi" w:hAnsiTheme="majorBidi" w:cstheme="majorBidi"/>
          <w:sz w:val="24"/>
          <w:szCs w:val="24"/>
          <w:lang w:val="en-US"/>
        </w:rPr>
      </w:pPr>
      <w:bookmarkStart w:id="40" w:name="_Toc418086707"/>
      <w:bookmarkStart w:id="41" w:name="_Toc423609847"/>
      <w:bookmarkStart w:id="42" w:name="_Toc101445434"/>
      <w:r w:rsidRPr="00EF6B47">
        <w:rPr>
          <w:rFonts w:asciiTheme="majorBidi" w:hAnsiTheme="majorBidi" w:cstheme="majorBidi"/>
          <w:sz w:val="24"/>
          <w:szCs w:val="24"/>
          <w:lang w:val="en-US"/>
        </w:rPr>
        <w:t>Annex</w:t>
      </w:r>
      <w:r w:rsidR="00960F87" w:rsidRPr="00EF6B47">
        <w:rPr>
          <w:rFonts w:asciiTheme="majorBidi" w:hAnsiTheme="majorBidi" w:cstheme="majorBidi"/>
          <w:sz w:val="24"/>
          <w:szCs w:val="24"/>
          <w:lang w:val="en-US"/>
        </w:rPr>
        <w:t xml:space="preserve"> 1</w:t>
      </w:r>
      <w:bookmarkEnd w:id="40"/>
      <w:bookmarkEnd w:id="41"/>
      <w:r w:rsidR="008B1B45" w:rsidRPr="00EF6B47">
        <w:rPr>
          <w:rFonts w:asciiTheme="majorBidi" w:hAnsiTheme="majorBidi" w:cstheme="majorBidi"/>
          <w:sz w:val="24"/>
          <w:szCs w:val="24"/>
          <w:lang w:val="en-US"/>
        </w:rPr>
        <w:t>: Certifications</w:t>
      </w:r>
      <w:r w:rsidR="00D67666" w:rsidRPr="00EF6B47">
        <w:rPr>
          <w:rFonts w:asciiTheme="majorBidi" w:hAnsiTheme="majorBidi" w:cstheme="majorBidi"/>
          <w:sz w:val="24"/>
          <w:szCs w:val="24"/>
          <w:lang w:val="en-US"/>
        </w:rPr>
        <w:t xml:space="preserve"> and Statements</w:t>
      </w:r>
      <w:bookmarkEnd w:id="42"/>
    </w:p>
    <w:p w14:paraId="2DF98246" w14:textId="77777777" w:rsidR="00960F87" w:rsidRPr="00EF6B47" w:rsidRDefault="00960F87" w:rsidP="00C46EC4">
      <w:pPr>
        <w:spacing w:before="0" w:after="0"/>
        <w:jc w:val="both"/>
        <w:rPr>
          <w:rFonts w:asciiTheme="majorBidi" w:hAnsiTheme="majorBidi" w:cstheme="majorBidi"/>
          <w:b/>
          <w:lang w:val="en-US"/>
        </w:rPr>
      </w:pPr>
    </w:p>
    <w:p w14:paraId="2BFC2898" w14:textId="77777777" w:rsidR="000D08F7" w:rsidRPr="00EF6B47" w:rsidRDefault="000D08F7" w:rsidP="002D3978">
      <w:pPr>
        <w:spacing w:before="0" w:after="0"/>
        <w:jc w:val="center"/>
        <w:rPr>
          <w:rFonts w:asciiTheme="majorBidi" w:hAnsiTheme="majorBidi" w:cstheme="majorBidi"/>
          <w:b/>
          <w:bCs/>
          <w:lang w:val="en-US"/>
        </w:rPr>
      </w:pPr>
      <w:bookmarkStart w:id="43" w:name="_Toc418086708"/>
      <w:bookmarkStart w:id="44" w:name="_Toc423609848"/>
    </w:p>
    <w:p w14:paraId="58078ECC" w14:textId="641C47D2" w:rsidR="00960F87" w:rsidRPr="00EF6B47" w:rsidRDefault="00960F87" w:rsidP="002D3978">
      <w:pPr>
        <w:spacing w:before="0" w:after="0"/>
        <w:jc w:val="center"/>
        <w:rPr>
          <w:rFonts w:asciiTheme="majorBidi" w:hAnsiTheme="majorBidi" w:cstheme="majorBidi"/>
          <w:b/>
          <w:bCs/>
          <w:lang w:val="en-US"/>
        </w:rPr>
      </w:pPr>
      <w:r w:rsidRPr="00EF6B47">
        <w:rPr>
          <w:rFonts w:asciiTheme="majorBidi" w:hAnsiTheme="majorBidi" w:cstheme="majorBidi"/>
          <w:b/>
          <w:bCs/>
          <w:lang w:val="en-US"/>
        </w:rPr>
        <w:t>Certification Regarding Lobbying</w:t>
      </w:r>
      <w:bookmarkEnd w:id="43"/>
      <w:bookmarkEnd w:id="44"/>
    </w:p>
    <w:p w14:paraId="34FDFA02" w14:textId="77777777" w:rsidR="00960F87" w:rsidRPr="00EF6B47" w:rsidRDefault="00960F87" w:rsidP="00C46EC4">
      <w:pPr>
        <w:pStyle w:val="Default"/>
        <w:jc w:val="both"/>
        <w:rPr>
          <w:rFonts w:asciiTheme="majorBidi" w:eastAsia="Times New Roman" w:hAnsiTheme="majorBidi" w:cstheme="majorBidi"/>
          <w:color w:val="auto"/>
        </w:rPr>
      </w:pPr>
    </w:p>
    <w:p w14:paraId="0E6CE6A9" w14:textId="77777777"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The undersigned certifies, to the best of his or her knowledge and belief, that: </w:t>
      </w:r>
    </w:p>
    <w:p w14:paraId="02D9A343" w14:textId="77777777" w:rsidR="00960F87" w:rsidRPr="00EF6B47" w:rsidRDefault="00960F87" w:rsidP="00C46EC4">
      <w:pPr>
        <w:pStyle w:val="Default"/>
        <w:jc w:val="both"/>
        <w:rPr>
          <w:rFonts w:asciiTheme="majorBidi" w:eastAsia="Times New Roman" w:hAnsiTheme="majorBidi" w:cstheme="majorBidi"/>
          <w:color w:val="auto"/>
        </w:rPr>
      </w:pPr>
    </w:p>
    <w:p w14:paraId="7258E7DA" w14:textId="46C3C2F5" w:rsidR="00960F87" w:rsidRPr="00EF6B47" w:rsidRDefault="00C863D5" w:rsidP="00C863D5">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(1) </w:t>
      </w:r>
      <w:r w:rsidR="00960F87" w:rsidRPr="00EF6B47">
        <w:rPr>
          <w:rFonts w:asciiTheme="majorBidi" w:eastAsia="Times New Roman" w:hAnsiTheme="majorBidi" w:cstheme="majorBidi"/>
          <w:color w:val="auto"/>
        </w:rPr>
        <w:t xml:space="preserve">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Cooperative Agreement, the making of any Federal loan, the entering into of any cooperative agreement, and the extension, continuation, renewal, amendment or modification of any Federal contract, </w:t>
      </w:r>
      <w:r w:rsidR="00653C1D" w:rsidRPr="00EF6B47">
        <w:rPr>
          <w:rFonts w:asciiTheme="majorBidi" w:eastAsia="Times New Roman" w:hAnsiTheme="majorBidi" w:cstheme="majorBidi"/>
          <w:color w:val="auto"/>
        </w:rPr>
        <w:t>subcontract</w:t>
      </w:r>
      <w:r w:rsidR="00960F87" w:rsidRPr="00EF6B47">
        <w:rPr>
          <w:rFonts w:asciiTheme="majorBidi" w:eastAsia="Times New Roman" w:hAnsiTheme="majorBidi" w:cstheme="majorBidi"/>
          <w:color w:val="auto"/>
        </w:rPr>
        <w:t xml:space="preserve">, loan, or cooperative agreement. </w:t>
      </w:r>
    </w:p>
    <w:p w14:paraId="57C37DF9" w14:textId="77777777" w:rsidR="00960F87" w:rsidRPr="00EF6B47" w:rsidRDefault="00960F87" w:rsidP="00C46EC4">
      <w:pPr>
        <w:pStyle w:val="Default"/>
        <w:jc w:val="both"/>
        <w:rPr>
          <w:rFonts w:asciiTheme="majorBidi" w:eastAsia="Times New Roman" w:hAnsiTheme="majorBidi" w:cstheme="majorBidi"/>
          <w:color w:val="auto"/>
        </w:rPr>
      </w:pPr>
    </w:p>
    <w:p w14:paraId="01C499E5" w14:textId="1FE8DDBB"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w:t>
      </w:r>
      <w:r w:rsidR="00653C1D" w:rsidRPr="00EF6B47">
        <w:rPr>
          <w:rFonts w:asciiTheme="majorBidi" w:eastAsia="Times New Roman" w:hAnsiTheme="majorBidi" w:cstheme="majorBidi"/>
          <w:color w:val="auto"/>
        </w:rPr>
        <w:t>subcontract</w:t>
      </w:r>
      <w:r w:rsidRPr="00EF6B47">
        <w:rPr>
          <w:rFonts w:asciiTheme="majorBidi" w:eastAsia="Times New Roman" w:hAnsiTheme="majorBidi" w:cstheme="majorBidi"/>
          <w:color w:val="auto"/>
        </w:rPr>
        <w:t xml:space="preserve">, loan, or cooperative agreement, the undersigned shall complete and submit Standard Form-LLL, </w:t>
      </w:r>
      <w:r w:rsidR="007F278A" w:rsidRPr="00EF6B47">
        <w:rPr>
          <w:rFonts w:asciiTheme="majorBidi" w:eastAsia="Times New Roman" w:hAnsiTheme="majorBidi" w:cstheme="majorBidi"/>
          <w:color w:val="auto"/>
        </w:rPr>
        <w:t>“</w:t>
      </w:r>
      <w:r w:rsidRPr="00EF6B47">
        <w:rPr>
          <w:rFonts w:asciiTheme="majorBidi" w:eastAsia="Times New Roman" w:hAnsiTheme="majorBidi" w:cstheme="majorBidi"/>
          <w:color w:val="auto"/>
        </w:rPr>
        <w:t>Disclosure of Lobbying Activities,</w:t>
      </w:r>
      <w:r w:rsidR="007F278A" w:rsidRPr="00EF6B47">
        <w:rPr>
          <w:rFonts w:asciiTheme="majorBidi" w:eastAsia="Times New Roman" w:hAnsiTheme="majorBidi" w:cstheme="majorBidi"/>
          <w:color w:val="auto"/>
        </w:rPr>
        <w:t>”</w:t>
      </w:r>
      <w:r w:rsidRPr="00EF6B47">
        <w:rPr>
          <w:rFonts w:asciiTheme="majorBidi" w:eastAsia="Times New Roman" w:hAnsiTheme="majorBidi" w:cstheme="majorBidi"/>
          <w:color w:val="auto"/>
        </w:rPr>
        <w:t xml:space="preserve"> in accordance with its instructions. </w:t>
      </w:r>
    </w:p>
    <w:p w14:paraId="6E5090E6" w14:textId="77777777" w:rsidR="00960F87" w:rsidRPr="00EF6B47" w:rsidRDefault="00960F87" w:rsidP="00C46EC4">
      <w:pPr>
        <w:pStyle w:val="Default"/>
        <w:jc w:val="both"/>
        <w:rPr>
          <w:rFonts w:asciiTheme="majorBidi" w:eastAsia="Times New Roman" w:hAnsiTheme="majorBidi" w:cstheme="majorBidi"/>
          <w:color w:val="auto"/>
        </w:rPr>
      </w:pPr>
    </w:p>
    <w:p w14:paraId="23D3B5EE" w14:textId="74BD213F"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(3) The undersigned shall require that the language of this certification be included in the award documents for all subawards at all tiers (including subcontracts, sub</w:t>
      </w:r>
      <w:r w:rsidR="0052644E" w:rsidRPr="00EF6B47">
        <w:rPr>
          <w:rFonts w:asciiTheme="majorBidi" w:eastAsia="Times New Roman" w:hAnsiTheme="majorBidi" w:cstheme="majorBidi"/>
          <w:color w:val="auto"/>
        </w:rPr>
        <w:t>-</w:t>
      </w:r>
      <w:r w:rsidR="00653C1D" w:rsidRPr="00EF6B47">
        <w:rPr>
          <w:rFonts w:asciiTheme="majorBidi" w:eastAsia="Times New Roman" w:hAnsiTheme="majorBidi" w:cstheme="majorBidi"/>
          <w:color w:val="auto"/>
        </w:rPr>
        <w:t>subcontract</w:t>
      </w:r>
      <w:r w:rsidRPr="00EF6B47">
        <w:rPr>
          <w:rFonts w:asciiTheme="majorBidi" w:eastAsia="Times New Roman" w:hAnsiTheme="majorBidi" w:cstheme="majorBidi"/>
          <w:color w:val="auto"/>
        </w:rPr>
        <w:t xml:space="preserve">s, and contracts under </w:t>
      </w:r>
      <w:r w:rsidR="00653C1D" w:rsidRPr="00EF6B47">
        <w:rPr>
          <w:rFonts w:asciiTheme="majorBidi" w:eastAsia="Times New Roman" w:hAnsiTheme="majorBidi" w:cstheme="majorBidi"/>
          <w:color w:val="auto"/>
        </w:rPr>
        <w:t>subcontract</w:t>
      </w:r>
      <w:r w:rsidRPr="00EF6B47">
        <w:rPr>
          <w:rFonts w:asciiTheme="majorBidi" w:eastAsia="Times New Roman" w:hAnsiTheme="majorBidi" w:cstheme="majorBidi"/>
          <w:color w:val="auto"/>
        </w:rPr>
        <w:t>s, loans, and cooperative agreem</w:t>
      </w:r>
      <w:r w:rsidR="0052644E" w:rsidRPr="00EF6B47">
        <w:rPr>
          <w:rFonts w:asciiTheme="majorBidi" w:eastAsia="Times New Roman" w:hAnsiTheme="majorBidi" w:cstheme="majorBidi"/>
          <w:color w:val="auto"/>
        </w:rPr>
        <w:t xml:space="preserve">ents) and that all </w:t>
      </w:r>
      <w:proofErr w:type="spellStart"/>
      <w:r w:rsidR="0052644E" w:rsidRPr="00EF6B47">
        <w:rPr>
          <w:rFonts w:asciiTheme="majorBidi" w:eastAsia="Times New Roman" w:hAnsiTheme="majorBidi" w:cstheme="majorBidi"/>
          <w:color w:val="auto"/>
        </w:rPr>
        <w:t>subawardees</w:t>
      </w:r>
      <w:proofErr w:type="spellEnd"/>
      <w:r w:rsidRPr="00EF6B47">
        <w:rPr>
          <w:rFonts w:asciiTheme="majorBidi" w:eastAsia="Times New Roman" w:hAnsiTheme="majorBidi" w:cstheme="majorBidi"/>
          <w:color w:val="auto"/>
        </w:rPr>
        <w:t xml:space="preserve"> shall certify and disclose accordingly.</w:t>
      </w:r>
    </w:p>
    <w:p w14:paraId="0BF724EF" w14:textId="77777777" w:rsidR="00960F87" w:rsidRPr="00EF6B47" w:rsidRDefault="00960F87" w:rsidP="00C46EC4">
      <w:pPr>
        <w:pStyle w:val="Default"/>
        <w:jc w:val="both"/>
        <w:rPr>
          <w:rFonts w:asciiTheme="majorBidi" w:eastAsia="Times New Roman" w:hAnsiTheme="majorBidi" w:cstheme="majorBidi"/>
          <w:color w:val="auto"/>
        </w:rPr>
      </w:pPr>
    </w:p>
    <w:p w14:paraId="2350A484" w14:textId="77777777"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This certification is a material representation of fact upon which reliance was placed when this transaction was made or entered into. Submission of this certification is a prerequisite for making or </w:t>
      </w:r>
      <w:proofErr w:type="gramStart"/>
      <w:r w:rsidRPr="00EF6B47">
        <w:rPr>
          <w:rFonts w:asciiTheme="majorBidi" w:eastAsia="Times New Roman" w:hAnsiTheme="majorBidi" w:cstheme="majorBidi"/>
          <w:color w:val="auto"/>
        </w:rPr>
        <w:t>entering into</w:t>
      </w:r>
      <w:proofErr w:type="gramEnd"/>
      <w:r w:rsidRPr="00EF6B47">
        <w:rPr>
          <w:rFonts w:asciiTheme="majorBidi" w:eastAsia="Times New Roman" w:hAnsiTheme="majorBidi" w:cstheme="majorBidi"/>
          <w:color w:val="auto"/>
        </w:rPr>
        <w:t xml:space="preserve"> this transaction imposed by section 1352, title 31, United States Code. Any person who fails to file the required certification shall be subject to a civil penalty of not less than $10,000 and not more than $100,000 for each such failure. </w:t>
      </w:r>
    </w:p>
    <w:p w14:paraId="67C41E90" w14:textId="77777777" w:rsidR="00960F87" w:rsidRPr="00EF6B47" w:rsidRDefault="00960F87" w:rsidP="00C46EC4">
      <w:pPr>
        <w:pStyle w:val="Default"/>
        <w:jc w:val="both"/>
        <w:rPr>
          <w:rFonts w:asciiTheme="majorBidi" w:eastAsia="Times New Roman" w:hAnsiTheme="majorBidi" w:cstheme="majorBidi"/>
          <w:color w:val="auto"/>
        </w:rPr>
      </w:pPr>
    </w:p>
    <w:p w14:paraId="69D56682" w14:textId="2623D892" w:rsidR="00960F87" w:rsidRPr="00EF6B47" w:rsidRDefault="00960F87" w:rsidP="003A7221">
      <w:pPr>
        <w:spacing w:before="0" w:after="0"/>
        <w:jc w:val="center"/>
        <w:rPr>
          <w:rFonts w:asciiTheme="majorBidi" w:hAnsiTheme="majorBidi" w:cstheme="majorBidi"/>
          <w:b/>
          <w:bCs/>
          <w:lang w:val="en-US"/>
        </w:rPr>
      </w:pPr>
      <w:bookmarkStart w:id="45" w:name="_Toc418086709"/>
      <w:bookmarkStart w:id="46" w:name="_Toc423609849"/>
      <w:r w:rsidRPr="00EF6B47">
        <w:rPr>
          <w:rFonts w:asciiTheme="majorBidi" w:hAnsiTheme="majorBidi" w:cstheme="majorBidi"/>
          <w:b/>
          <w:bCs/>
          <w:lang w:val="en-US"/>
        </w:rPr>
        <w:t>Statement for Loan Guarantees and Loan Insurance</w:t>
      </w:r>
      <w:bookmarkEnd w:id="45"/>
      <w:bookmarkEnd w:id="46"/>
    </w:p>
    <w:p w14:paraId="49CC102B" w14:textId="77777777" w:rsidR="00727795" w:rsidRPr="00EF6B47" w:rsidRDefault="00727795" w:rsidP="00C46EC4">
      <w:pPr>
        <w:pStyle w:val="Default"/>
        <w:jc w:val="both"/>
        <w:rPr>
          <w:rFonts w:asciiTheme="majorBidi" w:eastAsia="Times New Roman" w:hAnsiTheme="majorBidi" w:cstheme="majorBidi"/>
          <w:color w:val="auto"/>
        </w:rPr>
      </w:pPr>
    </w:p>
    <w:p w14:paraId="3ACA6E28" w14:textId="5A174557"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“The undersigned states, to the best of his or her knowledge and belief, that: If any funds have been paid or will be paid to any person for influencing or attempting to influence an officer or employee of any agency, a Member of Congress, an officer or employee of Congress, or an employee of a Member of Congress in connection with this commitment providing for the United States to insure or guarantee a loan, the undersigned shall complete and submit Standard Form-LLL, </w:t>
      </w:r>
      <w:r w:rsidR="007F278A" w:rsidRPr="00EF6B47">
        <w:rPr>
          <w:rFonts w:asciiTheme="majorBidi" w:eastAsia="Times New Roman" w:hAnsiTheme="majorBidi" w:cstheme="majorBidi"/>
          <w:color w:val="auto"/>
        </w:rPr>
        <w:t>“</w:t>
      </w:r>
      <w:r w:rsidRPr="00EF6B47">
        <w:rPr>
          <w:rFonts w:asciiTheme="majorBidi" w:eastAsia="Times New Roman" w:hAnsiTheme="majorBidi" w:cstheme="majorBidi"/>
          <w:color w:val="auto"/>
        </w:rPr>
        <w:t>Disclosure Form to Report Lobbying,</w:t>
      </w:r>
      <w:r w:rsidR="007F278A" w:rsidRPr="00EF6B47">
        <w:rPr>
          <w:rFonts w:asciiTheme="majorBidi" w:eastAsia="Times New Roman" w:hAnsiTheme="majorBidi" w:cstheme="majorBidi"/>
          <w:color w:val="auto"/>
        </w:rPr>
        <w:t>”</w:t>
      </w:r>
      <w:r w:rsidRPr="00EF6B47">
        <w:rPr>
          <w:rFonts w:asciiTheme="majorBidi" w:eastAsia="Times New Roman" w:hAnsiTheme="majorBidi" w:cstheme="majorBidi"/>
          <w:color w:val="auto"/>
        </w:rPr>
        <w:t xml:space="preserve"> in accordance with its instructions. Submission of this statement is a prerequisite for making or </w:t>
      </w:r>
      <w:proofErr w:type="gramStart"/>
      <w:r w:rsidRPr="00EF6B47">
        <w:rPr>
          <w:rFonts w:asciiTheme="majorBidi" w:eastAsia="Times New Roman" w:hAnsiTheme="majorBidi" w:cstheme="majorBidi"/>
          <w:color w:val="auto"/>
        </w:rPr>
        <w:t>entering into</w:t>
      </w:r>
      <w:proofErr w:type="gramEnd"/>
      <w:r w:rsidRPr="00EF6B47">
        <w:rPr>
          <w:rFonts w:asciiTheme="majorBidi" w:eastAsia="Times New Roman" w:hAnsiTheme="majorBidi" w:cstheme="majorBidi"/>
          <w:color w:val="auto"/>
        </w:rPr>
        <w:t xml:space="preserve"> this transaction imposed by section 1352, title 31, U.S. Code. Any person who fails to file the required statement shall be subject to a civil penalty of not less than $10,000 and not more than $100,000 for each such failure.” </w:t>
      </w:r>
    </w:p>
    <w:p w14:paraId="02F0C1B6" w14:textId="77777777" w:rsidR="00960F87" w:rsidRPr="00EF6B47" w:rsidRDefault="00960F87" w:rsidP="00C46EC4">
      <w:pPr>
        <w:pStyle w:val="Default"/>
        <w:jc w:val="both"/>
        <w:rPr>
          <w:rFonts w:asciiTheme="majorBidi" w:eastAsia="Times New Roman" w:hAnsiTheme="majorBidi" w:cstheme="majorBidi"/>
          <w:color w:val="auto"/>
        </w:rPr>
      </w:pPr>
    </w:p>
    <w:p w14:paraId="69441A0A" w14:textId="302D7F6C" w:rsidR="00960F87" w:rsidRPr="00EF6B47" w:rsidRDefault="00960F87" w:rsidP="00C46EC4">
      <w:pPr>
        <w:spacing w:before="0" w:after="0"/>
        <w:jc w:val="both"/>
        <w:rPr>
          <w:rFonts w:asciiTheme="majorBidi" w:hAnsiTheme="majorBidi" w:cstheme="majorBidi"/>
          <w:b/>
          <w:lang w:val="en-US"/>
        </w:rPr>
      </w:pPr>
      <w:bookmarkStart w:id="47" w:name="_Toc418086710"/>
      <w:bookmarkStart w:id="48" w:name="_Toc423609850"/>
      <w:r w:rsidRPr="00EF6B47">
        <w:rPr>
          <w:rFonts w:asciiTheme="majorBidi" w:hAnsiTheme="majorBidi" w:cstheme="majorBidi"/>
          <w:lang w:val="en-US"/>
        </w:rPr>
        <w:t xml:space="preserve">Certification of </w:t>
      </w:r>
      <w:bookmarkEnd w:id="47"/>
      <w:bookmarkEnd w:id="48"/>
      <w:r w:rsidR="0052644E" w:rsidRPr="00EF6B47">
        <w:rPr>
          <w:rFonts w:asciiTheme="majorBidi" w:hAnsiTheme="majorBidi" w:cstheme="majorBidi"/>
          <w:lang w:val="en-US"/>
        </w:rPr>
        <w:t>Offeror</w:t>
      </w:r>
    </w:p>
    <w:p w14:paraId="74A7D0F1" w14:textId="619078AE"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lastRenderedPageBreak/>
        <w:t xml:space="preserve">By signing below 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provides certifications and assurances for the Certification Regarding Lobbying above. </w:t>
      </w:r>
    </w:p>
    <w:p w14:paraId="6507A030" w14:textId="77777777" w:rsidR="00960F87" w:rsidRPr="00EF6B47" w:rsidRDefault="00960F87" w:rsidP="00C46EC4">
      <w:pPr>
        <w:pStyle w:val="Default"/>
        <w:jc w:val="both"/>
        <w:rPr>
          <w:rFonts w:asciiTheme="majorBidi" w:eastAsia="Times New Roman" w:hAnsiTheme="majorBidi" w:cstheme="majorBidi"/>
          <w:color w:val="auto"/>
        </w:rPr>
      </w:pPr>
    </w:p>
    <w:p w14:paraId="70994E57" w14:textId="727B6CEC"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RF</w:t>
      </w:r>
      <w:r w:rsidR="0052644E" w:rsidRPr="00EF6B47">
        <w:rPr>
          <w:rFonts w:asciiTheme="majorBidi" w:eastAsia="Times New Roman" w:hAnsiTheme="majorBidi" w:cstheme="majorBidi"/>
          <w:color w:val="auto"/>
        </w:rPr>
        <w:t>P</w:t>
      </w:r>
      <w:r w:rsidR="00590A79" w:rsidRPr="00EF6B47">
        <w:rPr>
          <w:rFonts w:asciiTheme="majorBidi" w:eastAsia="Times New Roman" w:hAnsiTheme="majorBidi" w:cstheme="majorBidi"/>
          <w:color w:val="auto"/>
        </w:rPr>
        <w:t>/RFQ</w:t>
      </w:r>
      <w:r w:rsidRPr="00EF6B47">
        <w:rPr>
          <w:rFonts w:asciiTheme="majorBidi" w:eastAsia="Times New Roman" w:hAnsiTheme="majorBidi" w:cstheme="majorBidi"/>
          <w:color w:val="auto"/>
        </w:rPr>
        <w:t xml:space="preserve"> No. ________________________________ </w:t>
      </w:r>
    </w:p>
    <w:p w14:paraId="445F57F1" w14:textId="3B4C0AF1" w:rsidR="00960F87" w:rsidRPr="00EF6B47" w:rsidRDefault="00590A79"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Proposal/Quote </w:t>
      </w:r>
      <w:r w:rsidR="00960F87" w:rsidRPr="00EF6B47">
        <w:rPr>
          <w:rFonts w:asciiTheme="majorBidi" w:eastAsia="Times New Roman" w:hAnsiTheme="majorBidi" w:cstheme="majorBidi"/>
          <w:color w:val="auto"/>
        </w:rPr>
        <w:t xml:space="preserve">No. ______________________________ </w:t>
      </w:r>
    </w:p>
    <w:p w14:paraId="18BD879A" w14:textId="3DBAA6C1"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Date of </w:t>
      </w:r>
      <w:r w:rsidR="0052644E" w:rsidRPr="00EF6B47">
        <w:rPr>
          <w:rFonts w:asciiTheme="majorBidi" w:eastAsia="Times New Roman" w:hAnsiTheme="majorBidi" w:cstheme="majorBidi"/>
          <w:color w:val="auto"/>
        </w:rPr>
        <w:t>Proposal</w:t>
      </w:r>
      <w:r w:rsidRPr="00EF6B47">
        <w:rPr>
          <w:rFonts w:asciiTheme="majorBidi" w:eastAsia="Times New Roman" w:hAnsiTheme="majorBidi" w:cstheme="majorBidi"/>
          <w:color w:val="auto"/>
        </w:rPr>
        <w:t xml:space="preserve"> __________________________ </w:t>
      </w:r>
    </w:p>
    <w:p w14:paraId="3A07EAA0" w14:textId="21445AC0"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Name of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_______________________________ </w:t>
      </w:r>
    </w:p>
    <w:p w14:paraId="5CC0C122" w14:textId="77777777"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Typed Name and Title __________________________________ </w:t>
      </w:r>
    </w:p>
    <w:p w14:paraId="69BE1A5A" w14:textId="77777777"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Signature _____________________________________ </w:t>
      </w:r>
    </w:p>
    <w:p w14:paraId="3D05E934" w14:textId="77777777"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Date _______________</w:t>
      </w:r>
    </w:p>
    <w:p w14:paraId="26D0490F" w14:textId="77777777" w:rsidR="00960F87" w:rsidRPr="00EF6B47" w:rsidRDefault="00960F87" w:rsidP="00C46EC4">
      <w:pPr>
        <w:pStyle w:val="Default"/>
        <w:jc w:val="both"/>
        <w:rPr>
          <w:rFonts w:asciiTheme="majorBidi" w:eastAsia="Times New Roman" w:hAnsiTheme="majorBidi" w:cstheme="majorBidi"/>
          <w:color w:val="auto"/>
        </w:rPr>
      </w:pPr>
    </w:p>
    <w:p w14:paraId="5DFE9705" w14:textId="77777777" w:rsidR="006A466C" w:rsidRPr="00EF6B47" w:rsidRDefault="006A466C" w:rsidP="00C46EC4">
      <w:pPr>
        <w:pStyle w:val="Default"/>
        <w:jc w:val="both"/>
        <w:rPr>
          <w:rFonts w:asciiTheme="majorBidi" w:eastAsia="Times New Roman" w:hAnsiTheme="majorBidi" w:cstheme="majorBidi"/>
          <w:b/>
          <w:color w:val="auto"/>
        </w:rPr>
      </w:pPr>
    </w:p>
    <w:p w14:paraId="48FD120E" w14:textId="77777777" w:rsidR="000D08F7" w:rsidRPr="00EF6B47" w:rsidRDefault="000D08F7" w:rsidP="00C46EC4">
      <w:pPr>
        <w:pStyle w:val="Default"/>
        <w:jc w:val="both"/>
        <w:rPr>
          <w:rFonts w:asciiTheme="majorBidi" w:eastAsia="Times New Roman" w:hAnsiTheme="majorBidi" w:cstheme="majorBidi"/>
          <w:b/>
          <w:color w:val="auto"/>
        </w:rPr>
      </w:pPr>
    </w:p>
    <w:p w14:paraId="1F8F7DC6" w14:textId="03AE18E1" w:rsidR="00960F87" w:rsidRPr="00EF6B47" w:rsidRDefault="00960F87" w:rsidP="000D08F7">
      <w:pPr>
        <w:pStyle w:val="Default"/>
        <w:jc w:val="center"/>
        <w:rPr>
          <w:rFonts w:asciiTheme="majorBidi" w:eastAsia="Times New Roman" w:hAnsiTheme="majorBidi" w:cstheme="majorBidi"/>
          <w:b/>
          <w:color w:val="auto"/>
        </w:rPr>
      </w:pPr>
      <w:r w:rsidRPr="00EF6B47">
        <w:rPr>
          <w:rFonts w:asciiTheme="majorBidi" w:eastAsia="Times New Roman" w:hAnsiTheme="majorBidi" w:cstheme="majorBidi"/>
          <w:b/>
          <w:color w:val="auto"/>
        </w:rPr>
        <w:t>Certification Regarding Terrorist Financing, Implementing Executive Order 13224</w:t>
      </w:r>
    </w:p>
    <w:p w14:paraId="5ED8C6AE" w14:textId="77777777" w:rsidR="00960F87" w:rsidRPr="00EF6B47" w:rsidRDefault="00960F87" w:rsidP="00C46EC4">
      <w:pPr>
        <w:pStyle w:val="Default"/>
        <w:jc w:val="both"/>
        <w:rPr>
          <w:rFonts w:asciiTheme="majorBidi" w:eastAsia="Times New Roman" w:hAnsiTheme="majorBidi" w:cstheme="majorBidi"/>
          <w:color w:val="auto"/>
        </w:rPr>
      </w:pPr>
    </w:p>
    <w:p w14:paraId="3D4AF26E" w14:textId="17AE4CDA"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By signing and submitting this application, 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provides the certification set out below:</w:t>
      </w:r>
    </w:p>
    <w:p w14:paraId="7F432B0B" w14:textId="77777777" w:rsidR="00960F87" w:rsidRPr="00EF6B47" w:rsidRDefault="00960F87" w:rsidP="00C46EC4">
      <w:pPr>
        <w:pStyle w:val="Default"/>
        <w:jc w:val="both"/>
        <w:rPr>
          <w:rFonts w:asciiTheme="majorBidi" w:eastAsia="Times New Roman" w:hAnsiTheme="majorBidi" w:cstheme="majorBidi"/>
          <w:color w:val="auto"/>
        </w:rPr>
      </w:pPr>
    </w:p>
    <w:p w14:paraId="4ED730F8" w14:textId="33061A36" w:rsidR="00960F87" w:rsidRPr="00EF6B47" w:rsidRDefault="006A466C" w:rsidP="006A466C">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1. </w:t>
      </w:r>
      <w:r w:rsidR="00960F87" w:rsidRPr="00EF6B47">
        <w:rPr>
          <w:rFonts w:asciiTheme="majorBidi" w:eastAsia="Times New Roman" w:hAnsiTheme="majorBidi" w:cstheme="majorBidi"/>
          <w:color w:val="auto"/>
        </w:rPr>
        <w:t xml:space="preserve">The </w:t>
      </w:r>
      <w:r w:rsidR="0052644E" w:rsidRPr="00EF6B47">
        <w:rPr>
          <w:rFonts w:asciiTheme="majorBidi" w:eastAsia="Times New Roman" w:hAnsiTheme="majorBidi" w:cstheme="majorBidi"/>
          <w:color w:val="auto"/>
        </w:rPr>
        <w:t>Offeror</w:t>
      </w:r>
      <w:r w:rsidR="00960F87" w:rsidRPr="00EF6B47">
        <w:rPr>
          <w:rFonts w:asciiTheme="majorBidi" w:eastAsia="Times New Roman" w:hAnsiTheme="majorBidi" w:cstheme="majorBidi"/>
          <w:color w:val="auto"/>
        </w:rPr>
        <w:t>, to the best of its current knowledg</w:t>
      </w:r>
      <w:r w:rsidR="0052644E" w:rsidRPr="00EF6B47">
        <w:rPr>
          <w:rFonts w:asciiTheme="majorBidi" w:eastAsia="Times New Roman" w:hAnsiTheme="majorBidi" w:cstheme="majorBidi"/>
          <w:color w:val="auto"/>
        </w:rPr>
        <w:t xml:space="preserve">e, did not provide, within the </w:t>
      </w:r>
      <w:r w:rsidR="00960F87" w:rsidRPr="00EF6B47">
        <w:rPr>
          <w:rFonts w:asciiTheme="majorBidi" w:eastAsia="Times New Roman" w:hAnsiTheme="majorBidi" w:cstheme="majorBidi"/>
          <w:color w:val="auto"/>
        </w:rPr>
        <w:t>previous ten years, and will take all reasonable steps to ensure that it does not and will not knowingly provide, material support or resources to any individual or entity that commits, attempts to commit, advocates, facilitates, or participates in terrorist acts, or has committed, attempted to commit, facilitated, or participated in terrorist acts, as that term is defined in paragraph 3.</w:t>
      </w:r>
    </w:p>
    <w:p w14:paraId="307E6A32" w14:textId="77777777" w:rsidR="00960F87" w:rsidRPr="00EF6B47" w:rsidRDefault="00960F87" w:rsidP="00C46EC4">
      <w:pPr>
        <w:pStyle w:val="Default"/>
        <w:jc w:val="both"/>
        <w:rPr>
          <w:rFonts w:asciiTheme="majorBidi" w:eastAsia="Times New Roman" w:hAnsiTheme="majorBidi" w:cstheme="majorBidi"/>
          <w:color w:val="auto"/>
        </w:rPr>
      </w:pPr>
    </w:p>
    <w:p w14:paraId="7CBCBA4E" w14:textId="45A33DC8" w:rsidR="00960F87" w:rsidRPr="00EF6B47" w:rsidRDefault="00960F87" w:rsidP="00590A79">
      <w:pPr>
        <w:pStyle w:val="Default"/>
        <w:ind w:left="284" w:hanging="284"/>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2. The following steps may enable 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to comply with its obligations under paragraph 1: </w:t>
      </w:r>
    </w:p>
    <w:p w14:paraId="6F4440BD" w14:textId="2FF3C220" w:rsidR="00960F87" w:rsidRPr="00EF6B47" w:rsidRDefault="00960F87" w:rsidP="00C46EC4">
      <w:pPr>
        <w:pStyle w:val="Default"/>
        <w:ind w:left="720"/>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a. Before providing any material support or resources to an individual or entity, 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will verify that the individual or entity does not (i) appear on the master list of Specially Designated Nationals and Blocked Persons, which list is maintained by the U.S. Treasury’s Office of Foreign Assets Control (OFAC) and is ava</w:t>
      </w:r>
      <w:r w:rsidR="0052644E" w:rsidRPr="00EF6B47">
        <w:rPr>
          <w:rFonts w:asciiTheme="majorBidi" w:eastAsia="Times New Roman" w:hAnsiTheme="majorBidi" w:cstheme="majorBidi"/>
          <w:color w:val="auto"/>
        </w:rPr>
        <w:t>ilable online at OFAC’s website</w:t>
      </w:r>
      <w:r w:rsidRPr="00EF6B47">
        <w:rPr>
          <w:rFonts w:asciiTheme="majorBidi" w:eastAsia="Times New Roman" w:hAnsiTheme="majorBidi" w:cstheme="majorBidi"/>
          <w:color w:val="auto"/>
        </w:rPr>
        <w:t>:</w:t>
      </w:r>
      <w:r w:rsidR="0052644E" w:rsidRPr="00EF6B47">
        <w:rPr>
          <w:rFonts w:asciiTheme="majorBidi" w:hAnsiTheme="majorBidi" w:cstheme="majorBidi"/>
        </w:rPr>
        <w:t xml:space="preserve"> </w:t>
      </w:r>
      <w:hyperlink r:id="rId16" w:history="1">
        <w:r w:rsidR="0052644E" w:rsidRPr="00EF6B47">
          <w:rPr>
            <w:rStyle w:val="Hyperlink"/>
            <w:rFonts w:asciiTheme="majorBidi" w:eastAsia="Times New Roman" w:hAnsiTheme="majorBidi" w:cstheme="majorBidi"/>
          </w:rPr>
          <w:t>http://sdnsearch.ofac.treas.gov/</w:t>
        </w:r>
      </w:hyperlink>
      <w:r w:rsidRPr="00EF6B47">
        <w:rPr>
          <w:rFonts w:asciiTheme="majorBidi" w:eastAsia="Times New Roman" w:hAnsiTheme="majorBidi" w:cstheme="majorBidi"/>
          <w:color w:val="auto"/>
        </w:rPr>
        <w:t xml:space="preserve">, or (ii) is not included in any supplementary information concerning prohibited individuals or entities that may be provided by USAID to 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w:t>
      </w:r>
    </w:p>
    <w:p w14:paraId="28747CFC" w14:textId="67588448" w:rsidR="00960F87" w:rsidRPr="00EF6B47" w:rsidRDefault="00960F87" w:rsidP="00C46EC4">
      <w:pPr>
        <w:pStyle w:val="Default"/>
        <w:ind w:left="720"/>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b. Before providing any material support or resources to an individual or entity, 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also will verify that the individual or entity has not been designated by the United Nations Security (UNSC) sanctions committee established under UNSC Resolution 1267 (1999) (the “1267 Committee”) [individuals and entities linked to the Taliban, Usama bin Laden, or the Al Qaida Organization]. To determine whether there has been a published designation of an individual or entity by the 1267 Committee, 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should refer to the consolidated list available online at the Committee’s website:</w:t>
      </w:r>
      <w:r w:rsidR="0052644E" w:rsidRPr="00EF6B47">
        <w:rPr>
          <w:rFonts w:asciiTheme="majorBidi" w:eastAsia="Times New Roman" w:hAnsiTheme="majorBidi" w:cstheme="majorBidi"/>
          <w:color w:val="auto"/>
        </w:rPr>
        <w:t xml:space="preserve"> </w:t>
      </w:r>
      <w:hyperlink r:id="rId17" w:history="1">
        <w:r w:rsidR="0052644E" w:rsidRPr="00EF6B47">
          <w:rPr>
            <w:rStyle w:val="Hyperlink"/>
            <w:rFonts w:asciiTheme="majorBidi" w:eastAsia="Times New Roman" w:hAnsiTheme="majorBidi" w:cstheme="majorBidi"/>
          </w:rPr>
          <w:t>https://scsanctions.un.org/consolidated/</w:t>
        </w:r>
      </w:hyperlink>
      <w:r w:rsidRPr="00EF6B47">
        <w:rPr>
          <w:rFonts w:asciiTheme="majorBidi" w:eastAsia="Times New Roman" w:hAnsiTheme="majorBidi" w:cstheme="majorBidi"/>
          <w:color w:val="auto"/>
        </w:rPr>
        <w:t xml:space="preserve">. </w:t>
      </w:r>
    </w:p>
    <w:p w14:paraId="17EB9FCC" w14:textId="36EE6130" w:rsidR="00960F87" w:rsidRPr="00EF6B47" w:rsidRDefault="00960F87" w:rsidP="00C46EC4">
      <w:pPr>
        <w:pStyle w:val="Default"/>
        <w:ind w:left="720"/>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c. Before providing any material support or resources to an individual or entity, 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will consider all information about that individual or entity of which it is aware and all public information that is reasonably available to it or of which it should be aware. </w:t>
      </w:r>
    </w:p>
    <w:p w14:paraId="4692B099" w14:textId="426B31EC" w:rsidR="00960F87" w:rsidRPr="00EF6B47" w:rsidRDefault="00960F87" w:rsidP="0052644E">
      <w:pPr>
        <w:pStyle w:val="Default"/>
        <w:ind w:left="720"/>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d. 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also will implement reasonable monitoring and oversight procedures to safeguard against assistance being diverted to support terrorist activity. </w:t>
      </w:r>
    </w:p>
    <w:p w14:paraId="048DC895" w14:textId="77777777" w:rsidR="00960F87" w:rsidRPr="00EF6B47" w:rsidRDefault="00960F87" w:rsidP="00C46EC4">
      <w:pPr>
        <w:pStyle w:val="Default"/>
        <w:ind w:left="720"/>
        <w:jc w:val="both"/>
        <w:rPr>
          <w:rFonts w:asciiTheme="majorBidi" w:eastAsia="Times New Roman" w:hAnsiTheme="majorBidi" w:cstheme="majorBidi"/>
          <w:color w:val="auto"/>
        </w:rPr>
      </w:pPr>
    </w:p>
    <w:p w14:paraId="4E54BE4A" w14:textId="77777777"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3. For purposes of this Certification- </w:t>
      </w:r>
    </w:p>
    <w:p w14:paraId="0E342960" w14:textId="0E58EC87" w:rsidR="00960F87" w:rsidRPr="00EF6B47" w:rsidRDefault="00960F87" w:rsidP="00C46EC4">
      <w:pPr>
        <w:pStyle w:val="Default"/>
        <w:ind w:left="720"/>
        <w:jc w:val="both"/>
        <w:rPr>
          <w:rFonts w:asciiTheme="majorBidi" w:eastAsia="Times New Roman" w:hAnsiTheme="majorBidi" w:cstheme="majorBidi"/>
          <w:color w:val="auto"/>
        </w:rPr>
      </w:pPr>
      <w:r w:rsidRPr="00EF6B47">
        <w:rPr>
          <w:rFonts w:asciiTheme="majorBidi" w:eastAsia="Times New Roman" w:hAnsiTheme="majorBidi" w:cstheme="majorBidi"/>
          <w:color w:val="auto"/>
        </w:rPr>
        <w:t>a. “Material support and resources” means currency or monetary instruments or</w:t>
      </w:r>
      <w:r w:rsidR="006A466C" w:rsidRPr="00EF6B47">
        <w:rPr>
          <w:rFonts w:asciiTheme="majorBidi" w:eastAsia="Times New Roman" w:hAnsiTheme="majorBidi" w:cstheme="majorBidi"/>
          <w:color w:val="auto"/>
        </w:rPr>
        <w:t xml:space="preserve"> </w:t>
      </w:r>
      <w:r w:rsidRPr="00EF6B47">
        <w:rPr>
          <w:rFonts w:asciiTheme="majorBidi" w:eastAsia="Times New Roman" w:hAnsiTheme="majorBidi" w:cstheme="majorBidi"/>
          <w:color w:val="auto"/>
        </w:rPr>
        <w:t xml:space="preserve">financial securities, financial services, lodging, training, expert advice or </w:t>
      </w:r>
      <w:proofErr w:type="gramStart"/>
      <w:r w:rsidRPr="00EF6B47">
        <w:rPr>
          <w:rFonts w:asciiTheme="majorBidi" w:eastAsia="Times New Roman" w:hAnsiTheme="majorBidi" w:cstheme="majorBidi"/>
          <w:color w:val="auto"/>
        </w:rPr>
        <w:t xml:space="preserve">assistance, </w:t>
      </w:r>
      <w:r w:rsidR="006A466C" w:rsidRPr="00EF6B47">
        <w:rPr>
          <w:rFonts w:asciiTheme="majorBidi" w:eastAsia="Times New Roman" w:hAnsiTheme="majorBidi" w:cstheme="majorBidi"/>
          <w:color w:val="auto"/>
        </w:rPr>
        <w:t xml:space="preserve"> </w:t>
      </w:r>
      <w:r w:rsidR="006A466C" w:rsidRPr="00EF6B47">
        <w:rPr>
          <w:rFonts w:asciiTheme="majorBidi" w:eastAsia="Times New Roman" w:hAnsiTheme="majorBidi" w:cstheme="majorBidi"/>
          <w:color w:val="auto"/>
        </w:rPr>
        <w:lastRenderedPageBreak/>
        <w:t>s</w:t>
      </w:r>
      <w:r w:rsidRPr="00EF6B47">
        <w:rPr>
          <w:rFonts w:asciiTheme="majorBidi" w:eastAsia="Times New Roman" w:hAnsiTheme="majorBidi" w:cstheme="majorBidi"/>
          <w:color w:val="auto"/>
        </w:rPr>
        <w:t>afehouses</w:t>
      </w:r>
      <w:proofErr w:type="gramEnd"/>
      <w:r w:rsidRPr="00EF6B47">
        <w:rPr>
          <w:rFonts w:asciiTheme="majorBidi" w:eastAsia="Times New Roman" w:hAnsiTheme="majorBidi" w:cstheme="majorBidi"/>
          <w:color w:val="auto"/>
        </w:rPr>
        <w:t>, false documentation or identification,</w:t>
      </w:r>
      <w:r w:rsidR="006A466C" w:rsidRPr="00EF6B47">
        <w:rPr>
          <w:rFonts w:asciiTheme="majorBidi" w:eastAsia="Times New Roman" w:hAnsiTheme="majorBidi" w:cstheme="majorBidi"/>
          <w:color w:val="auto"/>
        </w:rPr>
        <w:t xml:space="preserve"> </w:t>
      </w:r>
      <w:r w:rsidRPr="00EF6B47">
        <w:rPr>
          <w:rFonts w:asciiTheme="majorBidi" w:eastAsia="Times New Roman" w:hAnsiTheme="majorBidi" w:cstheme="majorBidi"/>
          <w:color w:val="auto"/>
        </w:rPr>
        <w:t xml:space="preserve">communications equipment, facilities, weapons, lethal substances, explosives, personnel, transportation, and other physical assets, except medicine or religious materials.” </w:t>
      </w:r>
    </w:p>
    <w:p w14:paraId="0223ED91" w14:textId="77777777" w:rsidR="00960F87" w:rsidRPr="00EF6B47" w:rsidRDefault="00960F87" w:rsidP="00C46EC4">
      <w:pPr>
        <w:pStyle w:val="Default"/>
        <w:ind w:left="720"/>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b. “Terrorist act” means- </w:t>
      </w:r>
    </w:p>
    <w:p w14:paraId="375D952A" w14:textId="3544C77A" w:rsidR="00960F87" w:rsidRPr="00EF6B47" w:rsidRDefault="00960F87" w:rsidP="00C46EC4">
      <w:pPr>
        <w:pStyle w:val="Default"/>
        <w:ind w:left="1080"/>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(i) an act prohibited pursuant to one of the 12 United Nations Conventions and Protocols related to terrorism (see UN terrorism conventions Internet site: </w:t>
      </w:r>
      <w:hyperlink r:id="rId18" w:history="1">
        <w:r w:rsidR="006A466C" w:rsidRPr="00EF6B47">
          <w:rPr>
            <w:rStyle w:val="Hyperlink"/>
            <w:rFonts w:asciiTheme="majorBidi" w:eastAsia="Times New Roman" w:hAnsiTheme="majorBidi" w:cstheme="majorBidi"/>
          </w:rPr>
          <w:t>http://untreaty.un.org/English/Terrorism.asp</w:t>
        </w:r>
      </w:hyperlink>
      <w:r w:rsidRPr="00EF6B47">
        <w:rPr>
          <w:rFonts w:asciiTheme="majorBidi" w:eastAsia="Times New Roman" w:hAnsiTheme="majorBidi" w:cstheme="majorBidi"/>
          <w:color w:val="auto"/>
        </w:rPr>
        <w:t xml:space="preserve">); or </w:t>
      </w:r>
    </w:p>
    <w:p w14:paraId="1C303CA9" w14:textId="77777777" w:rsidR="00960F87" w:rsidRPr="00EF6B47" w:rsidRDefault="00960F87" w:rsidP="00C46EC4">
      <w:pPr>
        <w:pStyle w:val="Default"/>
        <w:ind w:left="1080"/>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(ii) an act of premeditated, politically motivated violence perpetrated against noncombatant targets by subnational groups or clandestine agents; or </w:t>
      </w:r>
    </w:p>
    <w:p w14:paraId="0193E60E" w14:textId="77777777" w:rsidR="00960F87" w:rsidRPr="00EF6B47" w:rsidRDefault="00960F87" w:rsidP="00C46EC4">
      <w:pPr>
        <w:pStyle w:val="Default"/>
        <w:ind w:left="1080"/>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(iii) any other act intended to cause death or serious bodily injury to a civilian, or to any other person not taking an active part in hostilities in a situation of armed conflict, when the purpose of such act, by its nature or context, is to intimidate a population, or to compel a government or an international organization to do or to abstain from doing any act. </w:t>
      </w:r>
    </w:p>
    <w:p w14:paraId="21ED6594" w14:textId="77777777" w:rsidR="00960F87" w:rsidRPr="00EF6B47" w:rsidRDefault="00960F87" w:rsidP="006A466C">
      <w:pPr>
        <w:pStyle w:val="Default"/>
        <w:ind w:left="1080"/>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c. “Entity” means a partnership, association, corporation, or other organization, </w:t>
      </w:r>
      <w:proofErr w:type="gramStart"/>
      <w:r w:rsidRPr="00EF6B47">
        <w:rPr>
          <w:rFonts w:asciiTheme="majorBidi" w:eastAsia="Times New Roman" w:hAnsiTheme="majorBidi" w:cstheme="majorBidi"/>
          <w:color w:val="auto"/>
        </w:rPr>
        <w:t>group</w:t>
      </w:r>
      <w:proofErr w:type="gramEnd"/>
      <w:r w:rsidRPr="00EF6B47">
        <w:rPr>
          <w:rFonts w:asciiTheme="majorBidi" w:eastAsia="Times New Roman" w:hAnsiTheme="majorBidi" w:cstheme="majorBidi"/>
          <w:color w:val="auto"/>
        </w:rPr>
        <w:t xml:space="preserve"> or subgroup. </w:t>
      </w:r>
    </w:p>
    <w:p w14:paraId="2B5EA4FA" w14:textId="7C91A849" w:rsidR="00960F87" w:rsidRPr="00EF6B47" w:rsidRDefault="00960F87" w:rsidP="006A466C">
      <w:pPr>
        <w:pStyle w:val="Default"/>
        <w:ind w:left="1080"/>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d. References in this Certification to the provision of material support and resources shall not be deemed to include the furnishing of USAID funds or USAID-financed commodities to the ultimate beneficiaries of USAID assistance, such as recipients of food, medical care, micro-enterprise loans, shelter, etc., unless 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has reason to believe that one or more of these beneficiaries commits, attempts to commit, advocates, facilitates, or participates in terrorist acts, or has committed, attempted to commit, facilitated or participated in terrorist acts. </w:t>
      </w:r>
    </w:p>
    <w:p w14:paraId="68EBD15D" w14:textId="741EE78F" w:rsidR="00960F87" w:rsidRPr="00EF6B47" w:rsidRDefault="00960F87" w:rsidP="006A466C">
      <w:pPr>
        <w:pStyle w:val="Default"/>
        <w:ind w:left="1080"/>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e. 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’s obligations under paragraph 1 are not applicable to the </w:t>
      </w:r>
    </w:p>
    <w:p w14:paraId="39CBCA5E" w14:textId="5B9A27B5" w:rsidR="00960F87" w:rsidRPr="00EF6B47" w:rsidRDefault="00960F87" w:rsidP="006A466C">
      <w:pPr>
        <w:pStyle w:val="Default"/>
        <w:ind w:left="1080"/>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procurement of goods and/or services by 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that are acquired in the ordinary course of business through contract or purchase, e.g., utilities, rents, office supplies, gasoline, etc., unless the </w:t>
      </w:r>
      <w:r w:rsidR="0052644E" w:rsidRPr="00EF6B47">
        <w:rPr>
          <w:rFonts w:asciiTheme="majorBidi" w:eastAsia="Times New Roman" w:hAnsiTheme="majorBidi" w:cstheme="majorBidi"/>
          <w:color w:val="auto"/>
        </w:rPr>
        <w:t xml:space="preserve">Offeror </w:t>
      </w:r>
      <w:r w:rsidRPr="00EF6B47">
        <w:rPr>
          <w:rFonts w:asciiTheme="majorBidi" w:eastAsia="Times New Roman" w:hAnsiTheme="majorBidi" w:cstheme="majorBidi"/>
          <w:color w:val="auto"/>
        </w:rPr>
        <w:t xml:space="preserve">has reason to believe that a vendor or supplier of such goods and services commits, attempts to commit, advocates, facilitates, or participates in terrorist acts, or has committed, attempted to commit, facilitated or participated in terrorist acts. </w:t>
      </w:r>
    </w:p>
    <w:p w14:paraId="5A1F57C1" w14:textId="77777777" w:rsidR="00960F87" w:rsidRPr="00EF6B47" w:rsidRDefault="00960F87" w:rsidP="00C46EC4">
      <w:pPr>
        <w:pStyle w:val="Default"/>
        <w:jc w:val="both"/>
        <w:rPr>
          <w:rFonts w:asciiTheme="majorBidi" w:eastAsia="Times New Roman" w:hAnsiTheme="majorBidi" w:cstheme="majorBidi"/>
          <w:color w:val="auto"/>
        </w:rPr>
      </w:pPr>
    </w:p>
    <w:p w14:paraId="7F767E9F" w14:textId="77777777"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This Certification is an express term and condition of any agreement issued </w:t>
      </w:r>
      <w:proofErr w:type="gramStart"/>
      <w:r w:rsidRPr="00EF6B47">
        <w:rPr>
          <w:rFonts w:asciiTheme="majorBidi" w:eastAsia="Times New Roman" w:hAnsiTheme="majorBidi" w:cstheme="majorBidi"/>
          <w:color w:val="auto"/>
        </w:rPr>
        <w:t>as a result of</w:t>
      </w:r>
      <w:proofErr w:type="gramEnd"/>
      <w:r w:rsidRPr="00EF6B47">
        <w:rPr>
          <w:rFonts w:asciiTheme="majorBidi" w:eastAsia="Times New Roman" w:hAnsiTheme="majorBidi" w:cstheme="majorBidi"/>
          <w:color w:val="auto"/>
        </w:rPr>
        <w:t xml:space="preserve"> this application, and any violation of it shall be grounds for unilateral termination of the agreement by USAID prior to the end of its term.</w:t>
      </w:r>
    </w:p>
    <w:p w14:paraId="7FE48F19" w14:textId="77777777" w:rsidR="00960F87" w:rsidRPr="00EF6B47" w:rsidRDefault="00960F87" w:rsidP="00C46EC4">
      <w:pPr>
        <w:pStyle w:val="Default"/>
        <w:jc w:val="both"/>
        <w:rPr>
          <w:rFonts w:asciiTheme="majorBidi" w:eastAsia="Times New Roman" w:hAnsiTheme="majorBidi" w:cstheme="majorBidi"/>
          <w:color w:val="auto"/>
        </w:rPr>
      </w:pPr>
    </w:p>
    <w:p w14:paraId="7E529D4D" w14:textId="5D79FD2F" w:rsidR="00960F87" w:rsidRPr="00EF6B47" w:rsidRDefault="00960F87" w:rsidP="00C46EC4">
      <w:pPr>
        <w:spacing w:before="0" w:after="0"/>
        <w:jc w:val="both"/>
        <w:rPr>
          <w:rFonts w:asciiTheme="majorBidi" w:hAnsiTheme="majorBidi" w:cstheme="majorBidi"/>
          <w:szCs w:val="24"/>
          <w:lang w:val="en-US"/>
        </w:rPr>
      </w:pPr>
      <w:r w:rsidRPr="00EF6B47">
        <w:rPr>
          <w:rFonts w:asciiTheme="majorBidi" w:hAnsiTheme="majorBidi" w:cstheme="majorBidi"/>
          <w:szCs w:val="24"/>
          <w:lang w:val="en-US"/>
        </w:rPr>
        <w:t xml:space="preserve">Certification of </w:t>
      </w:r>
      <w:r w:rsidR="0052644E" w:rsidRPr="00EF6B47">
        <w:rPr>
          <w:rFonts w:asciiTheme="majorBidi" w:hAnsiTheme="majorBidi" w:cstheme="majorBidi"/>
        </w:rPr>
        <w:t>Offeror</w:t>
      </w:r>
      <w:r w:rsidRPr="00EF6B47">
        <w:rPr>
          <w:rFonts w:asciiTheme="majorBidi" w:hAnsiTheme="majorBidi" w:cstheme="majorBidi"/>
          <w:szCs w:val="24"/>
          <w:lang w:val="en-US"/>
        </w:rPr>
        <w:t xml:space="preserve"> </w:t>
      </w:r>
    </w:p>
    <w:p w14:paraId="4269907A" w14:textId="607201D5"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By signing below the </w:t>
      </w:r>
      <w:r w:rsidR="0052644E" w:rsidRPr="00EF6B47">
        <w:rPr>
          <w:rFonts w:asciiTheme="majorBidi" w:eastAsia="Times New Roman" w:hAnsiTheme="majorBidi" w:cstheme="majorBidi"/>
          <w:color w:val="auto"/>
        </w:rPr>
        <w:t>subcontractor</w:t>
      </w:r>
      <w:r w:rsidRPr="00EF6B47">
        <w:rPr>
          <w:rFonts w:asciiTheme="majorBidi" w:eastAsia="Times New Roman" w:hAnsiTheme="majorBidi" w:cstheme="majorBidi"/>
          <w:color w:val="auto"/>
        </w:rPr>
        <w:t xml:space="preserve"> provides certifications and assurances for the Certification Regarding Terrorist Financing Implementing Executive Order 13224 above. </w:t>
      </w:r>
    </w:p>
    <w:p w14:paraId="66D87BC0" w14:textId="77777777" w:rsidR="00960F87" w:rsidRPr="00EF6B47" w:rsidRDefault="00960F87" w:rsidP="00C46EC4">
      <w:pPr>
        <w:pStyle w:val="Default"/>
        <w:jc w:val="both"/>
        <w:rPr>
          <w:rFonts w:asciiTheme="majorBidi" w:eastAsia="Times New Roman" w:hAnsiTheme="majorBidi" w:cstheme="majorBidi"/>
          <w:color w:val="auto"/>
        </w:rPr>
      </w:pPr>
    </w:p>
    <w:p w14:paraId="1A105004" w14:textId="634A5106"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RF</w:t>
      </w:r>
      <w:r w:rsidR="0052644E" w:rsidRPr="00EF6B47">
        <w:rPr>
          <w:rFonts w:asciiTheme="majorBidi" w:eastAsia="Times New Roman" w:hAnsiTheme="majorBidi" w:cstheme="majorBidi"/>
          <w:color w:val="auto"/>
        </w:rPr>
        <w:t>P</w:t>
      </w:r>
      <w:r w:rsidR="00815F4A" w:rsidRPr="00EF6B47">
        <w:rPr>
          <w:rFonts w:asciiTheme="majorBidi" w:eastAsia="Times New Roman" w:hAnsiTheme="majorBidi" w:cstheme="majorBidi"/>
          <w:color w:val="auto"/>
        </w:rPr>
        <w:t>/RFQ</w:t>
      </w:r>
      <w:r w:rsidRPr="00EF6B47">
        <w:rPr>
          <w:rFonts w:asciiTheme="majorBidi" w:eastAsia="Times New Roman" w:hAnsiTheme="majorBidi" w:cstheme="majorBidi"/>
          <w:color w:val="auto"/>
        </w:rPr>
        <w:t xml:space="preserve"> No. ________________________________ </w:t>
      </w:r>
    </w:p>
    <w:p w14:paraId="7EDA6611" w14:textId="35134E23" w:rsidR="00960F87" w:rsidRPr="00EF6B47" w:rsidRDefault="0052644E"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Proposal</w:t>
      </w:r>
      <w:r w:rsidR="00815F4A" w:rsidRPr="00EF6B47">
        <w:rPr>
          <w:rFonts w:asciiTheme="majorBidi" w:eastAsia="Times New Roman" w:hAnsiTheme="majorBidi" w:cstheme="majorBidi"/>
          <w:color w:val="auto"/>
        </w:rPr>
        <w:t>/Quote</w:t>
      </w:r>
      <w:r w:rsidR="00960F87" w:rsidRPr="00EF6B47">
        <w:rPr>
          <w:rFonts w:asciiTheme="majorBidi" w:eastAsia="Times New Roman" w:hAnsiTheme="majorBidi" w:cstheme="majorBidi"/>
          <w:color w:val="auto"/>
        </w:rPr>
        <w:t xml:space="preserve"> No. ______________________________ </w:t>
      </w:r>
    </w:p>
    <w:p w14:paraId="1B8A985C" w14:textId="1D0053EF"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Date of </w:t>
      </w:r>
      <w:r w:rsidR="0052644E" w:rsidRPr="00EF6B47">
        <w:rPr>
          <w:rFonts w:asciiTheme="majorBidi" w:eastAsia="Times New Roman" w:hAnsiTheme="majorBidi" w:cstheme="majorBidi"/>
          <w:color w:val="auto"/>
        </w:rPr>
        <w:t>Proposal</w:t>
      </w:r>
      <w:r w:rsidRPr="00EF6B47">
        <w:rPr>
          <w:rFonts w:asciiTheme="majorBidi" w:eastAsia="Times New Roman" w:hAnsiTheme="majorBidi" w:cstheme="majorBidi"/>
          <w:color w:val="auto"/>
        </w:rPr>
        <w:t xml:space="preserve"> ___________________________ </w:t>
      </w:r>
    </w:p>
    <w:p w14:paraId="2F03B067" w14:textId="5A0D1471"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Name of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_______________________________ </w:t>
      </w:r>
    </w:p>
    <w:p w14:paraId="3B9334FD" w14:textId="77777777"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Typed Name and Title __________________________________ </w:t>
      </w:r>
    </w:p>
    <w:p w14:paraId="19649206" w14:textId="77777777"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Signature _____________________________________ </w:t>
      </w:r>
    </w:p>
    <w:p w14:paraId="4242A7ED" w14:textId="77777777"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Date _______________</w:t>
      </w:r>
    </w:p>
    <w:p w14:paraId="12310E56" w14:textId="77777777" w:rsidR="00960F87" w:rsidRPr="00EF6B47" w:rsidRDefault="00960F87" w:rsidP="00C46EC4">
      <w:pPr>
        <w:pStyle w:val="Default"/>
        <w:jc w:val="both"/>
        <w:rPr>
          <w:rFonts w:asciiTheme="majorBidi" w:eastAsia="Times New Roman" w:hAnsiTheme="majorBidi" w:cstheme="majorBidi"/>
          <w:color w:val="auto"/>
        </w:rPr>
      </w:pPr>
    </w:p>
    <w:p w14:paraId="2AA55F26" w14:textId="77777777" w:rsidR="006A466C" w:rsidRPr="00EF6B47" w:rsidRDefault="006A466C" w:rsidP="00C46EC4">
      <w:pPr>
        <w:spacing w:before="0" w:after="0"/>
        <w:jc w:val="both"/>
        <w:rPr>
          <w:rFonts w:asciiTheme="majorBidi" w:hAnsiTheme="majorBidi" w:cstheme="majorBidi"/>
          <w:lang w:val="en-US"/>
        </w:rPr>
      </w:pPr>
      <w:bookmarkStart w:id="49" w:name="_Toc418086711"/>
      <w:bookmarkStart w:id="50" w:name="_Toc423609851"/>
    </w:p>
    <w:p w14:paraId="42CDB4EA" w14:textId="77777777" w:rsidR="00E702F8" w:rsidRPr="00EF6B47" w:rsidRDefault="00E702F8">
      <w:pPr>
        <w:spacing w:before="0" w:after="0"/>
        <w:rPr>
          <w:rFonts w:asciiTheme="majorBidi" w:hAnsiTheme="majorBidi" w:cstheme="majorBidi"/>
          <w:lang w:val="en-US"/>
        </w:rPr>
      </w:pPr>
      <w:r w:rsidRPr="00EF6B47">
        <w:rPr>
          <w:rFonts w:asciiTheme="majorBidi" w:hAnsiTheme="majorBidi" w:cstheme="majorBidi"/>
          <w:lang w:val="en-US"/>
        </w:rPr>
        <w:br w:type="page"/>
      </w:r>
    </w:p>
    <w:p w14:paraId="7EFFA78B" w14:textId="11E96B7F" w:rsidR="00960F87" w:rsidRPr="00EF6B47" w:rsidRDefault="00960F87" w:rsidP="001F4673">
      <w:pPr>
        <w:spacing w:before="0" w:after="0"/>
        <w:jc w:val="center"/>
        <w:rPr>
          <w:rFonts w:asciiTheme="majorBidi" w:hAnsiTheme="majorBidi" w:cstheme="majorBidi"/>
          <w:b/>
          <w:bCs/>
          <w:lang w:val="en-US"/>
        </w:rPr>
      </w:pPr>
      <w:r w:rsidRPr="00EF6B47">
        <w:rPr>
          <w:rFonts w:asciiTheme="majorBidi" w:hAnsiTheme="majorBidi" w:cstheme="majorBidi"/>
          <w:b/>
          <w:bCs/>
          <w:lang w:val="en-US"/>
        </w:rPr>
        <w:lastRenderedPageBreak/>
        <w:t xml:space="preserve">Other Statements of </w:t>
      </w:r>
      <w:bookmarkEnd w:id="49"/>
      <w:bookmarkEnd w:id="50"/>
      <w:r w:rsidR="006A466C" w:rsidRPr="00EF6B47">
        <w:rPr>
          <w:rFonts w:asciiTheme="majorBidi" w:hAnsiTheme="majorBidi" w:cstheme="majorBidi"/>
          <w:b/>
          <w:bCs/>
          <w:lang w:val="en-US"/>
        </w:rPr>
        <w:t>Offeror</w:t>
      </w:r>
    </w:p>
    <w:p w14:paraId="30CB8971" w14:textId="77777777" w:rsidR="00960F87" w:rsidRPr="00EF6B47" w:rsidRDefault="00960F87" w:rsidP="00C46EC4">
      <w:pPr>
        <w:pStyle w:val="Default"/>
        <w:jc w:val="both"/>
        <w:rPr>
          <w:rFonts w:asciiTheme="majorBidi" w:eastAsia="Times New Roman" w:hAnsiTheme="majorBidi" w:cstheme="majorBidi"/>
          <w:color w:val="auto"/>
        </w:rPr>
      </w:pPr>
    </w:p>
    <w:p w14:paraId="0B6476F7" w14:textId="3A709A2B" w:rsidR="00960F87" w:rsidRPr="00EF6B47" w:rsidRDefault="006A466C" w:rsidP="006A466C">
      <w:pPr>
        <w:pStyle w:val="Default"/>
        <w:jc w:val="both"/>
        <w:rPr>
          <w:rFonts w:asciiTheme="majorBidi" w:eastAsia="Times New Roman" w:hAnsiTheme="majorBidi" w:cstheme="majorBidi"/>
          <w:b/>
          <w:bCs/>
          <w:color w:val="auto"/>
        </w:rPr>
      </w:pPr>
      <w:r w:rsidRPr="00EF6B47">
        <w:rPr>
          <w:rFonts w:asciiTheme="majorBidi" w:eastAsia="Times New Roman" w:hAnsiTheme="majorBidi" w:cstheme="majorBidi"/>
          <w:b/>
          <w:bCs/>
          <w:color w:val="auto"/>
        </w:rPr>
        <w:t xml:space="preserve">1. </w:t>
      </w:r>
      <w:r w:rsidR="00960F87" w:rsidRPr="00EF6B47">
        <w:rPr>
          <w:rFonts w:asciiTheme="majorBidi" w:eastAsia="Times New Roman" w:hAnsiTheme="majorBidi" w:cstheme="majorBidi"/>
          <w:b/>
          <w:bCs/>
          <w:color w:val="auto"/>
        </w:rPr>
        <w:t xml:space="preserve">Authorized Individuals </w:t>
      </w:r>
    </w:p>
    <w:p w14:paraId="28349D13" w14:textId="2E03D042"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acknowledges that the following persons are authorized to negotiate on its behalf with the USAID </w:t>
      </w:r>
      <w:r w:rsidR="00CC167A" w:rsidRPr="00EF6B47">
        <w:rPr>
          <w:rFonts w:asciiTheme="majorBidi" w:eastAsia="Times New Roman" w:hAnsiTheme="majorBidi" w:cstheme="majorBidi"/>
          <w:color w:val="auto"/>
        </w:rPr>
        <w:t>Bicycles</w:t>
      </w:r>
      <w:r w:rsidR="00C17E51" w:rsidRPr="00EF6B47">
        <w:rPr>
          <w:rFonts w:asciiTheme="majorBidi" w:eastAsia="Times New Roman" w:hAnsiTheme="majorBidi" w:cstheme="majorBidi"/>
          <w:color w:val="auto"/>
        </w:rPr>
        <w:t xml:space="preserve"> for Growth</w:t>
      </w:r>
      <w:r w:rsidRPr="00EF6B47">
        <w:rPr>
          <w:rFonts w:asciiTheme="majorBidi" w:eastAsia="Times New Roman" w:hAnsiTheme="majorBidi" w:cstheme="majorBidi"/>
          <w:color w:val="auto"/>
        </w:rPr>
        <w:t xml:space="preserve"> Project and to bind 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in connection with this Award or Contract: </w:t>
      </w:r>
    </w:p>
    <w:p w14:paraId="057AB65A" w14:textId="77777777"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Name Title Telephone No. Facsimile No. </w:t>
      </w:r>
    </w:p>
    <w:p w14:paraId="4FB24302" w14:textId="77777777"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________________________________________________________________ </w:t>
      </w:r>
    </w:p>
    <w:p w14:paraId="04C172EE" w14:textId="77777777"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________________________________________________________________ </w:t>
      </w:r>
    </w:p>
    <w:p w14:paraId="0C62C7B7" w14:textId="77777777"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________________________________________________________________ </w:t>
      </w:r>
    </w:p>
    <w:p w14:paraId="4494743F" w14:textId="77777777" w:rsidR="00960F87" w:rsidRPr="00EF6B47" w:rsidRDefault="00960F87" w:rsidP="00C46EC4">
      <w:pPr>
        <w:pStyle w:val="Default"/>
        <w:jc w:val="both"/>
        <w:rPr>
          <w:rFonts w:asciiTheme="majorBidi" w:eastAsia="Times New Roman" w:hAnsiTheme="majorBidi" w:cstheme="majorBidi"/>
          <w:color w:val="auto"/>
        </w:rPr>
      </w:pPr>
    </w:p>
    <w:p w14:paraId="0E3C7AA5" w14:textId="756D9AA5" w:rsidR="00960F87" w:rsidRPr="00EF6B47" w:rsidRDefault="006A466C" w:rsidP="006A466C">
      <w:pPr>
        <w:pStyle w:val="Default"/>
        <w:jc w:val="both"/>
        <w:rPr>
          <w:rFonts w:asciiTheme="majorBidi" w:eastAsia="Times New Roman" w:hAnsiTheme="majorBidi" w:cstheme="majorBidi"/>
          <w:b/>
          <w:bCs/>
          <w:color w:val="auto"/>
        </w:rPr>
      </w:pPr>
      <w:r w:rsidRPr="00EF6B47">
        <w:rPr>
          <w:rFonts w:asciiTheme="majorBidi" w:eastAsia="Times New Roman" w:hAnsiTheme="majorBidi" w:cstheme="majorBidi"/>
          <w:b/>
          <w:bCs/>
          <w:color w:val="auto"/>
        </w:rPr>
        <w:t xml:space="preserve">2. </w:t>
      </w:r>
      <w:r w:rsidR="00960F87" w:rsidRPr="00EF6B47">
        <w:rPr>
          <w:rFonts w:asciiTheme="majorBidi" w:eastAsia="Times New Roman" w:hAnsiTheme="majorBidi" w:cstheme="majorBidi"/>
          <w:b/>
          <w:bCs/>
          <w:color w:val="auto"/>
        </w:rPr>
        <w:t xml:space="preserve">Taxpayer Identification Number (TIN) </w:t>
      </w:r>
    </w:p>
    <w:p w14:paraId="4139B2AE" w14:textId="501C7FBB"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If 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is a U.S. organization, or a foreign organization which has income effectively connected with the conduct of activities in the U.S. or has an office or a place of business or a fiscal paying agent in the U.S., please indicate the </w:t>
      </w:r>
      <w:r w:rsidR="00CE04A8" w:rsidRPr="00EF6B47">
        <w:rPr>
          <w:rFonts w:asciiTheme="majorBidi" w:eastAsia="Times New Roman" w:hAnsiTheme="majorBidi" w:cstheme="majorBidi"/>
          <w:color w:val="auto"/>
        </w:rPr>
        <w:t>Offeror</w:t>
      </w:r>
      <w:r w:rsidR="007F278A" w:rsidRPr="00EF6B47">
        <w:rPr>
          <w:rFonts w:asciiTheme="majorBidi" w:eastAsia="Times New Roman" w:hAnsiTheme="majorBidi" w:cstheme="majorBidi"/>
          <w:color w:val="auto"/>
        </w:rPr>
        <w:t>’</w:t>
      </w:r>
      <w:r w:rsidRPr="00EF6B47">
        <w:rPr>
          <w:rFonts w:asciiTheme="majorBidi" w:eastAsia="Times New Roman" w:hAnsiTheme="majorBidi" w:cstheme="majorBidi"/>
          <w:color w:val="auto"/>
        </w:rPr>
        <w:t xml:space="preserve">s TIN: </w:t>
      </w:r>
    </w:p>
    <w:p w14:paraId="5D889387" w14:textId="77777777"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TIN: ________________________________</w:t>
      </w:r>
    </w:p>
    <w:p w14:paraId="5B908579" w14:textId="77777777" w:rsidR="00960F87" w:rsidRPr="00EF6B47" w:rsidRDefault="00960F87" w:rsidP="00C46EC4">
      <w:pPr>
        <w:pStyle w:val="Default"/>
        <w:jc w:val="both"/>
        <w:rPr>
          <w:rFonts w:asciiTheme="majorBidi" w:eastAsia="Times New Roman" w:hAnsiTheme="majorBidi" w:cstheme="majorBidi"/>
          <w:color w:val="auto"/>
        </w:rPr>
      </w:pPr>
    </w:p>
    <w:p w14:paraId="525D4E38" w14:textId="77777777" w:rsidR="00960F87" w:rsidRPr="00EF6B47" w:rsidRDefault="00960F87" w:rsidP="00C46EC4">
      <w:pPr>
        <w:pStyle w:val="Default"/>
        <w:jc w:val="both"/>
        <w:rPr>
          <w:rFonts w:asciiTheme="majorBidi" w:eastAsia="Times New Roman" w:hAnsiTheme="majorBidi" w:cstheme="majorBidi"/>
          <w:b/>
          <w:bCs/>
          <w:color w:val="auto"/>
        </w:rPr>
      </w:pPr>
      <w:r w:rsidRPr="00EF6B47">
        <w:rPr>
          <w:rFonts w:asciiTheme="majorBidi" w:eastAsia="Times New Roman" w:hAnsiTheme="majorBidi" w:cstheme="majorBidi"/>
          <w:b/>
          <w:bCs/>
          <w:color w:val="auto"/>
        </w:rPr>
        <w:t xml:space="preserve">3. Data Universal Numbering System (DUNS) Number </w:t>
      </w:r>
    </w:p>
    <w:p w14:paraId="608E9D53" w14:textId="457AD190"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 (a) In the space provided at the end of this provision, 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should supply the Data Universal Numbering System (DUNS) number applicable to that name and address. </w:t>
      </w:r>
      <w:r w:rsidR="0052644E" w:rsidRPr="00EF6B47">
        <w:rPr>
          <w:rFonts w:asciiTheme="majorBidi" w:eastAsia="Times New Roman" w:hAnsiTheme="majorBidi" w:cstheme="majorBidi"/>
          <w:color w:val="auto"/>
        </w:rPr>
        <w:t>Offerors</w:t>
      </w:r>
      <w:r w:rsidRPr="00EF6B47">
        <w:rPr>
          <w:rFonts w:asciiTheme="majorBidi" w:eastAsia="Times New Roman" w:hAnsiTheme="majorBidi" w:cstheme="majorBidi"/>
          <w:color w:val="auto"/>
        </w:rPr>
        <w:t xml:space="preserve"> should take care to report the number that identifies the </w:t>
      </w:r>
      <w:r w:rsidR="0052644E" w:rsidRPr="00EF6B47">
        <w:rPr>
          <w:rFonts w:asciiTheme="majorBidi" w:eastAsia="Times New Roman" w:hAnsiTheme="majorBidi" w:cstheme="majorBidi"/>
          <w:color w:val="auto"/>
        </w:rPr>
        <w:t>Offeror</w:t>
      </w:r>
      <w:r w:rsidR="007F278A" w:rsidRPr="00EF6B47">
        <w:rPr>
          <w:rFonts w:asciiTheme="majorBidi" w:eastAsia="Times New Roman" w:hAnsiTheme="majorBidi" w:cstheme="majorBidi"/>
          <w:color w:val="auto"/>
        </w:rPr>
        <w:t>’</w:t>
      </w:r>
      <w:r w:rsidRPr="00EF6B47">
        <w:rPr>
          <w:rFonts w:asciiTheme="majorBidi" w:eastAsia="Times New Roman" w:hAnsiTheme="majorBidi" w:cstheme="majorBidi"/>
          <w:color w:val="auto"/>
        </w:rPr>
        <w:t xml:space="preserve">s name and address exactly as stated in the proposal. </w:t>
      </w:r>
    </w:p>
    <w:p w14:paraId="5BBD95EF" w14:textId="77777777" w:rsidR="006A466C" w:rsidRPr="00EF6B47" w:rsidRDefault="006A466C" w:rsidP="00C46EC4">
      <w:pPr>
        <w:pStyle w:val="Default"/>
        <w:jc w:val="both"/>
        <w:rPr>
          <w:rFonts w:asciiTheme="majorBidi" w:eastAsia="Times New Roman" w:hAnsiTheme="majorBidi" w:cstheme="majorBidi"/>
          <w:color w:val="auto"/>
        </w:rPr>
      </w:pPr>
    </w:p>
    <w:p w14:paraId="5A3650F8" w14:textId="767AF591"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(b) The DUNS is a 9-digit number assigned by Dun and Bradstreet Information Services. If 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does not have a </w:t>
      </w:r>
      <w:proofErr w:type="gramStart"/>
      <w:r w:rsidRPr="00EF6B47">
        <w:rPr>
          <w:rFonts w:asciiTheme="majorBidi" w:eastAsia="Times New Roman" w:hAnsiTheme="majorBidi" w:cstheme="majorBidi"/>
          <w:color w:val="auto"/>
        </w:rPr>
        <w:t>DUNS</w:t>
      </w:r>
      <w:proofErr w:type="gramEnd"/>
      <w:r w:rsidRPr="00EF6B47">
        <w:rPr>
          <w:rFonts w:asciiTheme="majorBidi" w:eastAsia="Times New Roman" w:hAnsiTheme="majorBidi" w:cstheme="majorBidi"/>
          <w:color w:val="auto"/>
        </w:rPr>
        <w:t xml:space="preserve"> number, 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should call Dun and Bradstreet directly at 1-800-333-0505. A </w:t>
      </w:r>
      <w:proofErr w:type="gramStart"/>
      <w:r w:rsidRPr="00EF6B47">
        <w:rPr>
          <w:rFonts w:asciiTheme="majorBidi" w:eastAsia="Times New Roman" w:hAnsiTheme="majorBidi" w:cstheme="majorBidi"/>
          <w:color w:val="auto"/>
        </w:rPr>
        <w:t>DUNS</w:t>
      </w:r>
      <w:proofErr w:type="gramEnd"/>
      <w:r w:rsidRPr="00EF6B47">
        <w:rPr>
          <w:rFonts w:asciiTheme="majorBidi" w:eastAsia="Times New Roman" w:hAnsiTheme="majorBidi" w:cstheme="majorBidi"/>
          <w:color w:val="auto"/>
        </w:rPr>
        <w:t xml:space="preserve"> number will be provided immediately by telephone at no charge to 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should be prepared to provide the following information: </w:t>
      </w:r>
    </w:p>
    <w:p w14:paraId="70CD0F6F" w14:textId="36AB3A4C" w:rsidR="00960F87" w:rsidRPr="00EF6B47" w:rsidRDefault="00960F87" w:rsidP="0052644E">
      <w:pPr>
        <w:pStyle w:val="Default"/>
        <w:ind w:left="720"/>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(1) </w:t>
      </w:r>
      <w:r w:rsidR="0052644E" w:rsidRPr="00EF6B47">
        <w:rPr>
          <w:rFonts w:asciiTheme="majorBidi" w:eastAsia="Times New Roman" w:hAnsiTheme="majorBidi" w:cstheme="majorBidi"/>
          <w:color w:val="auto"/>
        </w:rPr>
        <w:t>Offeror</w:t>
      </w:r>
      <w:r w:rsidR="007F278A" w:rsidRPr="00EF6B47">
        <w:rPr>
          <w:rFonts w:asciiTheme="majorBidi" w:eastAsia="Times New Roman" w:hAnsiTheme="majorBidi" w:cstheme="majorBidi"/>
          <w:color w:val="auto"/>
        </w:rPr>
        <w:t>’</w:t>
      </w:r>
      <w:r w:rsidRPr="00EF6B47">
        <w:rPr>
          <w:rFonts w:asciiTheme="majorBidi" w:eastAsia="Times New Roman" w:hAnsiTheme="majorBidi" w:cstheme="majorBidi"/>
          <w:color w:val="auto"/>
        </w:rPr>
        <w:t xml:space="preserve">s name. </w:t>
      </w:r>
    </w:p>
    <w:p w14:paraId="05D61142" w14:textId="265CB60C" w:rsidR="00960F87" w:rsidRPr="00EF6B47" w:rsidRDefault="00960F87" w:rsidP="0052644E">
      <w:pPr>
        <w:pStyle w:val="Default"/>
        <w:ind w:left="720"/>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(2) </w:t>
      </w:r>
      <w:r w:rsidR="0052644E" w:rsidRPr="00EF6B47">
        <w:rPr>
          <w:rFonts w:asciiTheme="majorBidi" w:eastAsia="Times New Roman" w:hAnsiTheme="majorBidi" w:cstheme="majorBidi"/>
          <w:color w:val="auto"/>
        </w:rPr>
        <w:t>Offeror</w:t>
      </w:r>
      <w:r w:rsidR="007F278A" w:rsidRPr="00EF6B47">
        <w:rPr>
          <w:rFonts w:asciiTheme="majorBidi" w:eastAsia="Times New Roman" w:hAnsiTheme="majorBidi" w:cstheme="majorBidi"/>
          <w:color w:val="auto"/>
        </w:rPr>
        <w:t>’</w:t>
      </w:r>
      <w:r w:rsidRPr="00EF6B47">
        <w:rPr>
          <w:rFonts w:asciiTheme="majorBidi" w:eastAsia="Times New Roman" w:hAnsiTheme="majorBidi" w:cstheme="majorBidi"/>
          <w:color w:val="auto"/>
        </w:rPr>
        <w:t xml:space="preserve">s address. </w:t>
      </w:r>
    </w:p>
    <w:p w14:paraId="0060D53E" w14:textId="76C94EFB" w:rsidR="00960F87" w:rsidRPr="00EF6B47" w:rsidRDefault="00960F87" w:rsidP="0052644E">
      <w:pPr>
        <w:pStyle w:val="Default"/>
        <w:ind w:left="720"/>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(3) </w:t>
      </w:r>
      <w:r w:rsidR="0052644E" w:rsidRPr="00EF6B47">
        <w:rPr>
          <w:rFonts w:asciiTheme="majorBidi" w:eastAsia="Times New Roman" w:hAnsiTheme="majorBidi" w:cstheme="majorBidi"/>
          <w:color w:val="auto"/>
        </w:rPr>
        <w:t>Offeror</w:t>
      </w:r>
      <w:r w:rsidR="007F278A" w:rsidRPr="00EF6B47">
        <w:rPr>
          <w:rFonts w:asciiTheme="majorBidi" w:eastAsia="Times New Roman" w:hAnsiTheme="majorBidi" w:cstheme="majorBidi"/>
          <w:color w:val="auto"/>
        </w:rPr>
        <w:t>’</w:t>
      </w:r>
      <w:r w:rsidRPr="00EF6B47">
        <w:rPr>
          <w:rFonts w:asciiTheme="majorBidi" w:eastAsia="Times New Roman" w:hAnsiTheme="majorBidi" w:cstheme="majorBidi"/>
          <w:color w:val="auto"/>
        </w:rPr>
        <w:t xml:space="preserve">s telephone number. </w:t>
      </w:r>
    </w:p>
    <w:p w14:paraId="1DE14AD9" w14:textId="77777777" w:rsidR="00960F87" w:rsidRPr="00EF6B47" w:rsidRDefault="00960F87" w:rsidP="0052644E">
      <w:pPr>
        <w:pStyle w:val="Default"/>
        <w:ind w:left="720"/>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(4) Line of business. </w:t>
      </w:r>
    </w:p>
    <w:p w14:paraId="67011776" w14:textId="77777777" w:rsidR="00960F87" w:rsidRPr="00EF6B47" w:rsidRDefault="00960F87" w:rsidP="0052644E">
      <w:pPr>
        <w:pStyle w:val="Default"/>
        <w:ind w:left="720"/>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(5) Chief executive officer/key manager. </w:t>
      </w:r>
    </w:p>
    <w:p w14:paraId="2FEDEDAC" w14:textId="77777777" w:rsidR="00960F87" w:rsidRPr="00EF6B47" w:rsidRDefault="00960F87" w:rsidP="0052644E">
      <w:pPr>
        <w:pStyle w:val="Default"/>
        <w:ind w:left="720"/>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(6) Date the organization was started. </w:t>
      </w:r>
    </w:p>
    <w:p w14:paraId="55C3B739" w14:textId="143A5119" w:rsidR="00960F87" w:rsidRPr="00EF6B47" w:rsidRDefault="00960F87" w:rsidP="0052644E">
      <w:pPr>
        <w:pStyle w:val="Default"/>
        <w:ind w:left="720"/>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(7) Number of people employed by 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w:t>
      </w:r>
    </w:p>
    <w:p w14:paraId="5058FA72" w14:textId="77777777" w:rsidR="00960F87" w:rsidRPr="00EF6B47" w:rsidRDefault="00960F87" w:rsidP="0052644E">
      <w:pPr>
        <w:pStyle w:val="Default"/>
        <w:ind w:left="720"/>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(8) Company affiliation. </w:t>
      </w:r>
    </w:p>
    <w:p w14:paraId="132DEB36" w14:textId="77777777" w:rsidR="006A466C" w:rsidRPr="00EF6B47" w:rsidRDefault="006A466C" w:rsidP="00C46EC4">
      <w:pPr>
        <w:pStyle w:val="Default"/>
        <w:jc w:val="both"/>
        <w:rPr>
          <w:rFonts w:asciiTheme="majorBidi" w:eastAsia="Times New Roman" w:hAnsiTheme="majorBidi" w:cstheme="majorBidi"/>
          <w:color w:val="auto"/>
        </w:rPr>
      </w:pPr>
    </w:p>
    <w:p w14:paraId="008CC11C" w14:textId="3A4BB781" w:rsidR="00960F87" w:rsidRPr="00EF6B47" w:rsidRDefault="0052644E"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(c)</w:t>
      </w:r>
      <w:r w:rsidR="00960F87" w:rsidRPr="00EF6B47">
        <w:rPr>
          <w:rFonts w:asciiTheme="majorBidi" w:eastAsia="Times New Roman" w:hAnsiTheme="majorBidi" w:cstheme="majorBidi"/>
          <w:color w:val="auto"/>
        </w:rPr>
        <w:t xml:space="preserve"> </w:t>
      </w:r>
      <w:r w:rsidRPr="00EF6B47">
        <w:rPr>
          <w:rFonts w:asciiTheme="majorBidi" w:eastAsia="Times New Roman" w:hAnsiTheme="majorBidi" w:cstheme="majorBidi"/>
          <w:color w:val="auto"/>
        </w:rPr>
        <w:t>Offerors</w:t>
      </w:r>
      <w:r w:rsidR="00960F87" w:rsidRPr="00EF6B47">
        <w:rPr>
          <w:rFonts w:asciiTheme="majorBidi" w:eastAsia="Times New Roman" w:hAnsiTheme="majorBidi" w:cstheme="majorBidi"/>
          <w:color w:val="auto"/>
        </w:rPr>
        <w:t xml:space="preserve"> located outside the United States may obtain the location and phone number of the local Dun and Bradstreet Information Services office from the Internet Home Page at </w:t>
      </w:r>
      <w:hyperlink r:id="rId19" w:history="1">
        <w:r w:rsidR="007F278A" w:rsidRPr="00EF6B47">
          <w:rPr>
            <w:rStyle w:val="Hyperlink"/>
            <w:rFonts w:asciiTheme="majorBidi" w:eastAsia="Times New Roman" w:hAnsiTheme="majorBidi" w:cstheme="majorBidi"/>
          </w:rPr>
          <w:t>http://www</w:t>
        </w:r>
      </w:hyperlink>
      <w:r w:rsidR="00960F87" w:rsidRPr="00EF6B47">
        <w:rPr>
          <w:rFonts w:asciiTheme="majorBidi" w:eastAsia="Times New Roman" w:hAnsiTheme="majorBidi" w:cstheme="majorBidi"/>
          <w:color w:val="auto"/>
        </w:rPr>
        <w:t xml:space="preserve">.dbisna.com/dbis/customer/custlist.htm. If an offeror is unable to locate a local service center, it may send an e-mail to Dun and Bradstreet at </w:t>
      </w:r>
      <w:hyperlink r:id="rId20" w:history="1">
        <w:r w:rsidRPr="00EF6B47">
          <w:rPr>
            <w:rStyle w:val="Hyperlink"/>
            <w:rFonts w:asciiTheme="majorBidi" w:eastAsia="Times New Roman" w:hAnsiTheme="majorBidi" w:cstheme="majorBidi"/>
          </w:rPr>
          <w:t>globalinfo@dbisma.com</w:t>
        </w:r>
      </w:hyperlink>
      <w:r w:rsidR="00960F87" w:rsidRPr="00EF6B47">
        <w:rPr>
          <w:rFonts w:asciiTheme="majorBidi" w:eastAsia="Times New Roman" w:hAnsiTheme="majorBidi" w:cstheme="majorBidi"/>
          <w:color w:val="auto"/>
        </w:rPr>
        <w:t>.</w:t>
      </w:r>
      <w:r w:rsidRPr="00EF6B47">
        <w:rPr>
          <w:rFonts w:asciiTheme="majorBidi" w:eastAsia="Times New Roman" w:hAnsiTheme="majorBidi" w:cstheme="majorBidi"/>
          <w:color w:val="auto"/>
        </w:rPr>
        <w:t xml:space="preserve"> </w:t>
      </w:r>
      <w:r w:rsidR="00960F87" w:rsidRPr="00EF6B47">
        <w:rPr>
          <w:rFonts w:asciiTheme="majorBidi" w:eastAsia="Times New Roman" w:hAnsiTheme="majorBidi" w:cstheme="majorBidi"/>
          <w:color w:val="auto"/>
        </w:rPr>
        <w:t xml:space="preserve"> </w:t>
      </w:r>
      <w:r w:rsidRPr="00EF6B47">
        <w:rPr>
          <w:rFonts w:asciiTheme="majorBidi" w:eastAsia="Times New Roman" w:hAnsiTheme="majorBidi" w:cstheme="majorBidi"/>
          <w:color w:val="auto"/>
        </w:rPr>
        <w:t xml:space="preserve"> </w:t>
      </w:r>
    </w:p>
    <w:p w14:paraId="32D8EC8B" w14:textId="77777777"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The DUNS system is distinct from the Federal Taxpayer Identification Number (TIN) system. </w:t>
      </w:r>
    </w:p>
    <w:p w14:paraId="46F77221" w14:textId="77777777"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DUNS: ________________________________________ </w:t>
      </w:r>
    </w:p>
    <w:p w14:paraId="1DE234F8" w14:textId="77777777" w:rsidR="00960F87" w:rsidRPr="00EF6B47" w:rsidRDefault="00960F87" w:rsidP="00C46EC4">
      <w:pPr>
        <w:pStyle w:val="Default"/>
        <w:jc w:val="both"/>
        <w:rPr>
          <w:rFonts w:asciiTheme="majorBidi" w:eastAsia="Times New Roman" w:hAnsiTheme="majorBidi" w:cstheme="majorBidi"/>
          <w:color w:val="auto"/>
        </w:rPr>
      </w:pPr>
    </w:p>
    <w:p w14:paraId="0A16C924" w14:textId="63A533FB" w:rsidR="00960F87" w:rsidRPr="00EF6B47" w:rsidRDefault="006A466C" w:rsidP="006A466C">
      <w:pPr>
        <w:pStyle w:val="Default"/>
        <w:jc w:val="both"/>
        <w:rPr>
          <w:rFonts w:asciiTheme="majorBidi" w:eastAsia="Times New Roman" w:hAnsiTheme="majorBidi" w:cstheme="majorBidi"/>
          <w:b/>
          <w:bCs/>
          <w:color w:val="auto"/>
        </w:rPr>
      </w:pPr>
      <w:r w:rsidRPr="00EF6B47">
        <w:rPr>
          <w:rFonts w:asciiTheme="majorBidi" w:eastAsia="Times New Roman" w:hAnsiTheme="majorBidi" w:cstheme="majorBidi"/>
          <w:b/>
          <w:bCs/>
          <w:color w:val="auto"/>
        </w:rPr>
        <w:t xml:space="preserve">4. </w:t>
      </w:r>
      <w:r w:rsidR="00960F87" w:rsidRPr="00EF6B47">
        <w:rPr>
          <w:rFonts w:asciiTheme="majorBidi" w:eastAsia="Times New Roman" w:hAnsiTheme="majorBidi" w:cstheme="majorBidi"/>
          <w:b/>
          <w:bCs/>
          <w:color w:val="auto"/>
        </w:rPr>
        <w:t xml:space="preserve">Type of Organization </w:t>
      </w:r>
    </w:p>
    <w:p w14:paraId="272F22A7" w14:textId="6EAACD8C"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by checking the applicable box, represents that </w:t>
      </w:r>
      <w:r w:rsidR="007F278A" w:rsidRPr="00EF6B47">
        <w:rPr>
          <w:rFonts w:asciiTheme="majorBidi" w:eastAsia="Times New Roman" w:hAnsiTheme="majorBidi" w:cstheme="majorBidi"/>
          <w:color w:val="auto"/>
        </w:rPr>
        <w:t>–</w:t>
      </w:r>
      <w:r w:rsidRPr="00EF6B47">
        <w:rPr>
          <w:rFonts w:asciiTheme="majorBidi" w:eastAsia="Times New Roman" w:hAnsiTheme="majorBidi" w:cstheme="majorBidi"/>
          <w:color w:val="auto"/>
        </w:rPr>
        <w:t xml:space="preserve"> </w:t>
      </w:r>
    </w:p>
    <w:p w14:paraId="56511976" w14:textId="4B1313DE" w:rsidR="00960F87" w:rsidRPr="00EF6B47" w:rsidRDefault="00960F87" w:rsidP="00C46EC4">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t xml:space="preserve">(a) If the </w:t>
      </w:r>
      <w:r w:rsidR="0052644E" w:rsidRPr="00EF6B47">
        <w:rPr>
          <w:rFonts w:asciiTheme="majorBidi" w:eastAsia="Times New Roman" w:hAnsiTheme="majorBidi" w:cstheme="majorBidi"/>
          <w:color w:val="auto"/>
        </w:rPr>
        <w:t>Offeror i</w:t>
      </w:r>
      <w:r w:rsidRPr="00EF6B47">
        <w:rPr>
          <w:rFonts w:asciiTheme="majorBidi" w:eastAsia="Times New Roman" w:hAnsiTheme="majorBidi" w:cstheme="majorBidi"/>
          <w:color w:val="auto"/>
        </w:rPr>
        <w:t xml:space="preserve">s a U.S. entity, it operates as </w:t>
      </w:r>
      <w:proofErr w:type="gramStart"/>
      <w:r w:rsidRPr="00EF6B47">
        <w:rPr>
          <w:rFonts w:asciiTheme="majorBidi" w:eastAsia="Times New Roman" w:hAnsiTheme="majorBidi" w:cstheme="majorBidi"/>
          <w:color w:val="auto"/>
        </w:rPr>
        <w:t>[ ]</w:t>
      </w:r>
      <w:proofErr w:type="gramEnd"/>
      <w:r w:rsidRPr="00EF6B47">
        <w:rPr>
          <w:rFonts w:asciiTheme="majorBidi" w:eastAsia="Times New Roman" w:hAnsiTheme="majorBidi" w:cstheme="majorBidi"/>
          <w:color w:val="auto"/>
        </w:rPr>
        <w:t xml:space="preserve"> a corporation incorporated under the laws of the State of, [ ] an individual, [ ] a partnership, [ ] a nongovernmental nonprofit o</w:t>
      </w:r>
      <w:r w:rsidR="000922F9" w:rsidRPr="00EF6B47">
        <w:rPr>
          <w:rFonts w:asciiTheme="majorBidi" w:eastAsia="Times New Roman" w:hAnsiTheme="majorBidi" w:cstheme="majorBidi"/>
          <w:color w:val="auto"/>
        </w:rPr>
        <w:t>rganization, [ ] a state or loc</w:t>
      </w:r>
      <w:r w:rsidRPr="00EF6B47">
        <w:rPr>
          <w:rFonts w:asciiTheme="majorBidi" w:eastAsia="Times New Roman" w:hAnsiTheme="majorBidi" w:cstheme="majorBidi"/>
          <w:color w:val="auto"/>
        </w:rPr>
        <w:t>al governmental organization, [ ] a private college or university, [ ] a public college or university, [ ] an international organization, or [ ] a joint venture; or</w:t>
      </w:r>
    </w:p>
    <w:p w14:paraId="625C8BB1" w14:textId="77777777" w:rsidR="006A466C" w:rsidRPr="00EF6B47" w:rsidRDefault="006A466C" w:rsidP="009F581F">
      <w:pPr>
        <w:pStyle w:val="Default"/>
        <w:jc w:val="both"/>
        <w:rPr>
          <w:rFonts w:asciiTheme="majorBidi" w:eastAsia="Times New Roman" w:hAnsiTheme="majorBidi" w:cstheme="majorBidi"/>
          <w:color w:val="auto"/>
        </w:rPr>
      </w:pPr>
    </w:p>
    <w:p w14:paraId="004AB7EF" w14:textId="3D1246B7" w:rsidR="00960F87" w:rsidRPr="00EF6B47" w:rsidRDefault="00960F87" w:rsidP="009F581F">
      <w:pPr>
        <w:pStyle w:val="Default"/>
        <w:jc w:val="both"/>
        <w:rPr>
          <w:rFonts w:asciiTheme="majorBidi" w:eastAsia="Times New Roman" w:hAnsiTheme="majorBidi" w:cstheme="majorBidi"/>
          <w:color w:val="auto"/>
        </w:rPr>
      </w:pPr>
      <w:r w:rsidRPr="00EF6B47">
        <w:rPr>
          <w:rFonts w:asciiTheme="majorBidi" w:eastAsia="Times New Roman" w:hAnsiTheme="majorBidi" w:cstheme="majorBidi"/>
          <w:color w:val="auto"/>
        </w:rPr>
        <w:lastRenderedPageBreak/>
        <w:t xml:space="preserve">(b) If the </w:t>
      </w:r>
      <w:r w:rsidR="0052644E" w:rsidRPr="00EF6B47">
        <w:rPr>
          <w:rFonts w:asciiTheme="majorBidi" w:eastAsia="Times New Roman" w:hAnsiTheme="majorBidi" w:cstheme="majorBidi"/>
          <w:color w:val="auto"/>
        </w:rPr>
        <w:t>Offeror</w:t>
      </w:r>
      <w:r w:rsidRPr="00EF6B47">
        <w:rPr>
          <w:rFonts w:asciiTheme="majorBidi" w:eastAsia="Times New Roman" w:hAnsiTheme="majorBidi" w:cstheme="majorBidi"/>
          <w:color w:val="auto"/>
        </w:rPr>
        <w:t xml:space="preserve"> is a non-U.S. entity, it operates as [ ] a corporation organized under the laws of _____________________________ (</w:t>
      </w:r>
      <w:r w:rsidR="00E9691B">
        <w:rPr>
          <w:rFonts w:asciiTheme="majorBidi" w:eastAsia="Times New Roman" w:hAnsiTheme="majorBidi" w:cstheme="majorBidi"/>
          <w:color w:val="auto"/>
        </w:rPr>
        <w:t>country</w:t>
      </w:r>
      <w:r w:rsidRPr="00EF6B47">
        <w:rPr>
          <w:rFonts w:asciiTheme="majorBidi" w:eastAsia="Times New Roman" w:hAnsiTheme="majorBidi" w:cstheme="majorBidi"/>
          <w:color w:val="auto"/>
        </w:rPr>
        <w:t xml:space="preserve">), [ ] an individual, [ ] a partnership, [ ] a nongovernmental nonprofit organization, [ ] a nongovernmental educational institution, [ ] a governmental organization, [ ] an international organization, or [ ] a joint venture. </w:t>
      </w:r>
    </w:p>
    <w:p w14:paraId="4D7F0D29" w14:textId="77777777" w:rsidR="00960F87" w:rsidRPr="00EF6B47" w:rsidRDefault="00960F87" w:rsidP="009F581F">
      <w:pPr>
        <w:spacing w:before="0" w:after="0"/>
        <w:jc w:val="both"/>
        <w:rPr>
          <w:rFonts w:asciiTheme="majorBidi" w:hAnsiTheme="majorBidi" w:cstheme="majorBidi"/>
          <w:szCs w:val="24"/>
          <w:lang w:val="en-US"/>
        </w:rPr>
      </w:pPr>
    </w:p>
    <w:p w14:paraId="35948A89" w14:textId="77777777" w:rsidR="000922F9" w:rsidRPr="00EF6B47" w:rsidRDefault="000922F9">
      <w:pPr>
        <w:spacing w:before="0" w:after="0"/>
        <w:rPr>
          <w:rFonts w:asciiTheme="majorBidi" w:hAnsiTheme="majorBidi" w:cstheme="majorBidi"/>
          <w:b/>
          <w:bCs/>
          <w:kern w:val="28"/>
          <w:szCs w:val="24"/>
          <w:lang w:val="en-US"/>
        </w:rPr>
      </w:pPr>
      <w:bookmarkStart w:id="51" w:name="_Toc418086712"/>
      <w:bookmarkStart w:id="52" w:name="_Toc423609852"/>
      <w:r w:rsidRPr="00EF6B47">
        <w:rPr>
          <w:rFonts w:asciiTheme="majorBidi" w:hAnsiTheme="majorBidi" w:cstheme="majorBidi"/>
          <w:szCs w:val="24"/>
          <w:lang w:val="en-US"/>
        </w:rPr>
        <w:br w:type="page"/>
      </w:r>
    </w:p>
    <w:p w14:paraId="62B9A5E8" w14:textId="77777777" w:rsidR="00BC4111" w:rsidRPr="00EF6B47" w:rsidRDefault="00BC4111" w:rsidP="00BC4111">
      <w:pPr>
        <w:pStyle w:val="Heading10"/>
        <w:spacing w:before="0" w:after="0"/>
        <w:rPr>
          <w:rFonts w:asciiTheme="majorBidi" w:hAnsiTheme="majorBidi" w:cstheme="majorBidi"/>
          <w:sz w:val="24"/>
          <w:szCs w:val="24"/>
          <w:lang w:val="en-US"/>
        </w:rPr>
      </w:pPr>
      <w:bookmarkStart w:id="53" w:name="_Toc423609861"/>
      <w:bookmarkStart w:id="54" w:name="_Toc453833888"/>
      <w:bookmarkStart w:id="55" w:name="_Toc453843469"/>
      <w:bookmarkStart w:id="56" w:name="_Toc101445436"/>
      <w:bookmarkStart w:id="57" w:name="_Toc101445435"/>
      <w:bookmarkEnd w:id="51"/>
      <w:bookmarkEnd w:id="52"/>
      <w:r w:rsidRPr="00EF6B47">
        <w:rPr>
          <w:rFonts w:asciiTheme="majorBidi" w:hAnsiTheme="majorBidi" w:cstheme="majorBidi"/>
          <w:sz w:val="24"/>
          <w:szCs w:val="24"/>
          <w:lang w:val="en-US"/>
        </w:rPr>
        <w:lastRenderedPageBreak/>
        <w:t>Annex 2: Special Award Conditions</w:t>
      </w:r>
      <w:bookmarkEnd w:id="57"/>
    </w:p>
    <w:p w14:paraId="071E90D9" w14:textId="77777777" w:rsidR="00BC4111" w:rsidRPr="00EF6B47" w:rsidRDefault="00BC4111" w:rsidP="00BC4111">
      <w:pPr>
        <w:pStyle w:val="Heading20"/>
        <w:spacing w:before="0" w:after="0"/>
        <w:jc w:val="both"/>
        <w:rPr>
          <w:rFonts w:asciiTheme="majorBidi" w:hAnsiTheme="majorBidi" w:cstheme="majorBidi"/>
          <w:b w:val="0"/>
          <w:sz w:val="24"/>
          <w:szCs w:val="24"/>
          <w:lang w:val="en-US"/>
        </w:rPr>
      </w:pPr>
    </w:p>
    <w:p w14:paraId="3AA786F6" w14:textId="77777777" w:rsidR="00BC4111" w:rsidRPr="00EF6B47" w:rsidRDefault="00BC4111" w:rsidP="00BC4111">
      <w:pPr>
        <w:spacing w:before="0" w:after="0"/>
        <w:jc w:val="both"/>
        <w:rPr>
          <w:rFonts w:asciiTheme="majorBidi" w:hAnsiTheme="majorBidi" w:cstheme="majorBidi"/>
          <w:b/>
          <w:lang w:val="en-US"/>
        </w:rPr>
      </w:pPr>
      <w:bookmarkStart w:id="58" w:name="_Toc418086713"/>
      <w:bookmarkStart w:id="59" w:name="_Toc423609853"/>
      <w:r w:rsidRPr="00EF6B47">
        <w:rPr>
          <w:rFonts w:asciiTheme="majorBidi" w:hAnsiTheme="majorBidi" w:cstheme="majorBidi"/>
          <w:lang w:val="en-US"/>
        </w:rPr>
        <w:t xml:space="preserve">H.1 </w:t>
      </w:r>
      <w:r w:rsidRPr="00EF6B47">
        <w:rPr>
          <w:rFonts w:asciiTheme="majorBidi" w:hAnsiTheme="majorBidi" w:cstheme="majorBidi"/>
          <w:u w:val="single"/>
          <w:lang w:val="en-US"/>
        </w:rPr>
        <w:t>Executive Orders on Terrorism Financing</w:t>
      </w:r>
      <w:bookmarkEnd w:id="58"/>
      <w:bookmarkEnd w:id="59"/>
    </w:p>
    <w:p w14:paraId="47F152B3" w14:textId="77777777" w:rsidR="00BC4111" w:rsidRPr="00EF6B47" w:rsidRDefault="00BC4111" w:rsidP="00BC4111">
      <w:pPr>
        <w:spacing w:before="0" w:after="0"/>
        <w:jc w:val="both"/>
        <w:rPr>
          <w:rFonts w:asciiTheme="majorBidi" w:hAnsiTheme="majorBidi" w:cstheme="majorBidi"/>
          <w:b/>
          <w:lang w:val="en-US"/>
        </w:rPr>
      </w:pPr>
    </w:p>
    <w:p w14:paraId="0FFE73DF" w14:textId="77777777" w:rsidR="00BC4111" w:rsidRPr="00EF6B47" w:rsidRDefault="00BC4111" w:rsidP="00BC4111">
      <w:pPr>
        <w:spacing w:before="0" w:after="0"/>
        <w:jc w:val="both"/>
        <w:rPr>
          <w:rFonts w:asciiTheme="majorBidi" w:hAnsiTheme="majorBidi" w:cstheme="majorBidi"/>
          <w:szCs w:val="24"/>
          <w:lang w:val="en-US"/>
        </w:rPr>
      </w:pPr>
      <w:r w:rsidRPr="00EF6B47">
        <w:rPr>
          <w:rFonts w:asciiTheme="majorBidi" w:hAnsiTheme="majorBidi" w:cstheme="majorBidi"/>
          <w:szCs w:val="24"/>
          <w:lang w:val="en-US"/>
        </w:rPr>
        <w:t xml:space="preserve">The </w:t>
      </w:r>
      <w:r w:rsidRPr="00EF6B47">
        <w:rPr>
          <w:rFonts w:asciiTheme="majorBidi" w:hAnsiTheme="majorBidi" w:cstheme="majorBidi"/>
        </w:rPr>
        <w:t>Subcontractor</w:t>
      </w:r>
      <w:r w:rsidRPr="00EF6B47">
        <w:rPr>
          <w:rFonts w:asciiTheme="majorBidi" w:hAnsiTheme="majorBidi" w:cstheme="majorBidi"/>
          <w:szCs w:val="24"/>
          <w:lang w:val="en-US"/>
        </w:rPr>
        <w:t xml:space="preserve"> is reminded that U.S. Executive Orders and U.S. law prohibits transactions with, and the provision of resources and support to, individuals and organizations associated with terrorism. It is the responsibility of the subcontractor to ensure compliance with these Executive Orders and laws. This provision must be included in all lower-tier awards issued under any subcontract resulting from this RFP/RFQ.</w:t>
      </w:r>
    </w:p>
    <w:p w14:paraId="2FAFF97F" w14:textId="77777777" w:rsidR="00BC4111" w:rsidRPr="00EF6B47" w:rsidRDefault="00BC4111" w:rsidP="00BC4111">
      <w:pPr>
        <w:spacing w:before="0" w:after="0"/>
        <w:jc w:val="both"/>
        <w:rPr>
          <w:rFonts w:asciiTheme="majorBidi" w:hAnsiTheme="majorBidi" w:cstheme="majorBidi"/>
          <w:szCs w:val="24"/>
          <w:lang w:val="en-US"/>
        </w:rPr>
      </w:pPr>
    </w:p>
    <w:p w14:paraId="0D033B8E" w14:textId="77777777" w:rsidR="00BC4111" w:rsidRPr="00EF6B47" w:rsidRDefault="00BC4111" w:rsidP="00BC4111">
      <w:pPr>
        <w:spacing w:before="0" w:after="0"/>
        <w:jc w:val="both"/>
        <w:rPr>
          <w:rFonts w:asciiTheme="majorBidi" w:hAnsiTheme="majorBidi" w:cstheme="majorBidi"/>
          <w:b/>
          <w:lang w:val="en-US"/>
        </w:rPr>
      </w:pPr>
      <w:bookmarkStart w:id="60" w:name="_Toc418086714"/>
      <w:bookmarkStart w:id="61" w:name="_Toc423609854"/>
      <w:r w:rsidRPr="00EF6B47">
        <w:rPr>
          <w:rFonts w:asciiTheme="majorBidi" w:hAnsiTheme="majorBidi" w:cstheme="majorBidi"/>
          <w:lang w:val="en-US"/>
        </w:rPr>
        <w:t xml:space="preserve">H.2 </w:t>
      </w:r>
      <w:r w:rsidRPr="00EF6B47">
        <w:rPr>
          <w:rFonts w:asciiTheme="majorBidi" w:hAnsiTheme="majorBidi" w:cstheme="majorBidi"/>
          <w:u w:val="single"/>
          <w:lang w:val="en-US"/>
        </w:rPr>
        <w:t>USAID Disability Policy – Acquisition (December 2004)</w:t>
      </w:r>
      <w:bookmarkEnd w:id="60"/>
      <w:bookmarkEnd w:id="61"/>
    </w:p>
    <w:p w14:paraId="501075D3" w14:textId="77777777" w:rsidR="00BC4111" w:rsidRPr="00EF6B47" w:rsidRDefault="00BC4111" w:rsidP="00BC4111">
      <w:pPr>
        <w:spacing w:before="0" w:after="0"/>
        <w:jc w:val="both"/>
        <w:rPr>
          <w:rFonts w:asciiTheme="majorBidi" w:hAnsiTheme="majorBidi" w:cstheme="majorBidi"/>
          <w:b/>
          <w:lang w:val="en-US"/>
        </w:rPr>
      </w:pPr>
    </w:p>
    <w:p w14:paraId="2285052F" w14:textId="77777777" w:rsidR="00BC4111" w:rsidRPr="00EF6B47" w:rsidRDefault="00BC4111" w:rsidP="00BC4111">
      <w:pPr>
        <w:spacing w:before="0" w:after="0"/>
        <w:jc w:val="both"/>
        <w:rPr>
          <w:rFonts w:asciiTheme="majorBidi" w:hAnsiTheme="majorBidi" w:cstheme="majorBidi"/>
          <w:szCs w:val="24"/>
          <w:lang w:val="en-US"/>
        </w:rPr>
      </w:pPr>
      <w:r w:rsidRPr="00EF6B47">
        <w:rPr>
          <w:rFonts w:asciiTheme="majorBidi" w:hAnsiTheme="majorBidi" w:cstheme="majorBidi"/>
          <w:szCs w:val="24"/>
          <w:lang w:val="en-US"/>
        </w:rPr>
        <w:t xml:space="preserve">(a) The objectives of the USAID Disability Policy are (1) to enhance the attainment of United States foreign assistance program goals by promoting the participation and equalization of opportunities of individuals with disabilities in USAID policy, </w:t>
      </w:r>
      <w:r>
        <w:rPr>
          <w:rFonts w:asciiTheme="majorBidi" w:hAnsiTheme="majorBidi" w:cstheme="majorBidi"/>
        </w:rPr>
        <w:t>Malawi</w:t>
      </w:r>
      <w:r w:rsidRPr="00EF6B47">
        <w:rPr>
          <w:rFonts w:asciiTheme="majorBidi" w:hAnsiTheme="majorBidi" w:cstheme="majorBidi"/>
          <w:szCs w:val="24"/>
          <w:lang w:val="en-US"/>
        </w:rPr>
        <w:t xml:space="preserve"> and sector strategies, activity designs and implementation; (2) to increase awareness of issues of people with disabilities both within USAID programs and in host countries; (3) to engage other U.S. government agencies, host </w:t>
      </w:r>
      <w:proofErr w:type="spellStart"/>
      <w:r>
        <w:rPr>
          <w:rFonts w:asciiTheme="majorBidi" w:hAnsiTheme="majorBidi" w:cstheme="majorBidi"/>
        </w:rPr>
        <w:t>Malawin</w:t>
      </w:r>
      <w:proofErr w:type="spellEnd"/>
      <w:r w:rsidRPr="00EF6B47">
        <w:rPr>
          <w:rFonts w:asciiTheme="majorBidi" w:hAnsiTheme="majorBidi" w:cstheme="majorBidi"/>
          <w:szCs w:val="24"/>
          <w:lang w:val="en-US"/>
        </w:rPr>
        <w:t xml:space="preserve"> counterparts, governments, implementing organizations and other donors in fostering a climate of nondiscrimination against people with disabilities; and (4) to support international advocacy for people with disabilities. The full text of the policy paper can be found at the following website: </w:t>
      </w:r>
      <w:hyperlink r:id="rId21" w:history="1">
        <w:r w:rsidRPr="00EF6B47">
          <w:rPr>
            <w:rStyle w:val="Hyperlink"/>
            <w:rFonts w:asciiTheme="majorBidi" w:hAnsiTheme="majorBidi" w:cstheme="majorBidi"/>
            <w:szCs w:val="24"/>
          </w:rPr>
          <w:t>http://www.usaid.gov/about/disability/DISABPOL.FIN.html.</w:t>
        </w:r>
      </w:hyperlink>
    </w:p>
    <w:p w14:paraId="64249445" w14:textId="77777777" w:rsidR="00BC4111" w:rsidRPr="00EF6B47" w:rsidRDefault="00BC4111" w:rsidP="00BC4111">
      <w:pPr>
        <w:spacing w:before="0" w:after="0"/>
        <w:jc w:val="both"/>
        <w:rPr>
          <w:rFonts w:asciiTheme="majorBidi" w:hAnsiTheme="majorBidi" w:cstheme="majorBidi"/>
          <w:szCs w:val="24"/>
          <w:lang w:val="en-US"/>
        </w:rPr>
      </w:pPr>
    </w:p>
    <w:p w14:paraId="6A58FDBF" w14:textId="77777777" w:rsidR="00BC4111" w:rsidRPr="00EF6B47" w:rsidRDefault="00BC4111" w:rsidP="00BC4111">
      <w:pPr>
        <w:spacing w:before="0" w:after="0"/>
        <w:jc w:val="both"/>
        <w:rPr>
          <w:rFonts w:asciiTheme="majorBidi" w:hAnsiTheme="majorBidi" w:cstheme="majorBidi"/>
          <w:szCs w:val="24"/>
          <w:lang w:val="en-US"/>
        </w:rPr>
      </w:pPr>
      <w:r w:rsidRPr="00EF6B47">
        <w:rPr>
          <w:rFonts w:asciiTheme="majorBidi" w:hAnsiTheme="majorBidi" w:cstheme="majorBidi"/>
          <w:szCs w:val="24"/>
          <w:lang w:val="en-US"/>
        </w:rPr>
        <w:t xml:space="preserve">(b) USAID therefore requires that the subcontractor not discriminate against people with disabilities in the implementation of USAID programs and that it </w:t>
      </w:r>
      <w:proofErr w:type="gramStart"/>
      <w:r w:rsidRPr="00EF6B47">
        <w:rPr>
          <w:rFonts w:asciiTheme="majorBidi" w:hAnsiTheme="majorBidi" w:cstheme="majorBidi"/>
          <w:szCs w:val="24"/>
          <w:lang w:val="en-US"/>
        </w:rPr>
        <w:t>make</w:t>
      </w:r>
      <w:proofErr w:type="gramEnd"/>
      <w:r w:rsidRPr="00EF6B47">
        <w:rPr>
          <w:rFonts w:asciiTheme="majorBidi" w:hAnsiTheme="majorBidi" w:cstheme="majorBidi"/>
          <w:szCs w:val="24"/>
          <w:lang w:val="en-US"/>
        </w:rPr>
        <w:t xml:space="preserve"> every effort to comply with the objectives of the USAID Disability Policy in performing this contract. To that end and within the scope of the subcontract, the Subcontractor’s actions must demonstrate a comprehensive and consistent approach for including men, </w:t>
      </w:r>
      <w:proofErr w:type="gramStart"/>
      <w:r w:rsidRPr="00EF6B47">
        <w:rPr>
          <w:rFonts w:asciiTheme="majorBidi" w:hAnsiTheme="majorBidi" w:cstheme="majorBidi"/>
          <w:szCs w:val="24"/>
          <w:lang w:val="en-US"/>
        </w:rPr>
        <w:t>women</w:t>
      </w:r>
      <w:proofErr w:type="gramEnd"/>
      <w:r w:rsidRPr="00EF6B47">
        <w:rPr>
          <w:rFonts w:asciiTheme="majorBidi" w:hAnsiTheme="majorBidi" w:cstheme="majorBidi"/>
          <w:szCs w:val="24"/>
          <w:lang w:val="en-US"/>
        </w:rPr>
        <w:t xml:space="preserve"> and children with disabilities.</w:t>
      </w:r>
    </w:p>
    <w:p w14:paraId="730B6AB1" w14:textId="77777777" w:rsidR="00BC4111" w:rsidRPr="00EF6B47" w:rsidRDefault="00BC4111" w:rsidP="00BC4111">
      <w:pPr>
        <w:spacing w:before="0" w:after="0"/>
        <w:jc w:val="both"/>
        <w:rPr>
          <w:rFonts w:asciiTheme="majorBidi" w:hAnsiTheme="majorBidi" w:cstheme="majorBidi"/>
          <w:b/>
          <w:lang w:val="en-US"/>
        </w:rPr>
      </w:pPr>
      <w:bookmarkStart w:id="62" w:name="_Toc418086715"/>
      <w:bookmarkStart w:id="63" w:name="_Toc423609855"/>
    </w:p>
    <w:p w14:paraId="1808EE22" w14:textId="77777777" w:rsidR="00BC4111" w:rsidRPr="00EF6B47" w:rsidRDefault="00BC4111" w:rsidP="00BC4111">
      <w:pPr>
        <w:spacing w:before="0" w:after="0"/>
        <w:jc w:val="both"/>
        <w:rPr>
          <w:rFonts w:asciiTheme="majorBidi" w:hAnsiTheme="majorBidi" w:cstheme="majorBidi"/>
          <w:b/>
          <w:lang w:val="en-US"/>
        </w:rPr>
      </w:pPr>
      <w:r w:rsidRPr="00EF6B47">
        <w:rPr>
          <w:rFonts w:asciiTheme="majorBidi" w:hAnsiTheme="majorBidi" w:cstheme="majorBidi"/>
          <w:lang w:val="en-US"/>
        </w:rPr>
        <w:t xml:space="preserve">H.3 </w:t>
      </w:r>
      <w:bookmarkEnd w:id="62"/>
      <w:bookmarkEnd w:id="63"/>
      <w:r w:rsidRPr="00EF6B47">
        <w:rPr>
          <w:rFonts w:asciiTheme="majorBidi" w:hAnsiTheme="majorBidi" w:cstheme="majorBidi"/>
          <w:u w:val="single"/>
          <w:lang w:val="en-US"/>
        </w:rPr>
        <w:t>Conflict of Interest</w:t>
      </w:r>
    </w:p>
    <w:p w14:paraId="29A43C22" w14:textId="77777777" w:rsidR="00BC4111" w:rsidRPr="00EF6B47" w:rsidRDefault="00BC4111" w:rsidP="00BC4111">
      <w:pPr>
        <w:spacing w:before="0" w:after="0"/>
        <w:jc w:val="both"/>
        <w:rPr>
          <w:rFonts w:asciiTheme="majorBidi" w:hAnsiTheme="majorBidi" w:cstheme="majorBidi"/>
          <w:b/>
          <w:lang w:val="en-US"/>
        </w:rPr>
      </w:pPr>
    </w:p>
    <w:p w14:paraId="1CA3BD85" w14:textId="77777777" w:rsidR="00BC4111" w:rsidRPr="00EF6B47" w:rsidRDefault="00BC4111" w:rsidP="00BC4111">
      <w:pPr>
        <w:spacing w:before="0" w:after="0"/>
        <w:jc w:val="both"/>
        <w:rPr>
          <w:rFonts w:asciiTheme="majorBidi" w:hAnsiTheme="majorBidi" w:cstheme="majorBidi"/>
          <w:szCs w:val="24"/>
          <w:lang w:val="en-US"/>
        </w:rPr>
      </w:pPr>
      <w:r w:rsidRPr="00EF6B47">
        <w:rPr>
          <w:rFonts w:asciiTheme="majorBidi" w:hAnsiTheme="majorBidi" w:cstheme="majorBidi"/>
          <w:szCs w:val="24"/>
          <w:lang w:val="en-US"/>
        </w:rPr>
        <w:t>A.</w:t>
      </w:r>
      <w:r w:rsidRPr="00EF6B47">
        <w:rPr>
          <w:rFonts w:asciiTheme="majorBidi" w:hAnsiTheme="majorBidi" w:cstheme="majorBidi"/>
          <w:szCs w:val="24"/>
          <w:lang w:val="en-US"/>
        </w:rPr>
        <w:tab/>
        <w:t xml:space="preserve">Subcontractor represents that its execution and performance of this Subcontract does not conflict with or breach any contractual, </w:t>
      </w:r>
      <w:proofErr w:type="gramStart"/>
      <w:r w:rsidRPr="00EF6B47">
        <w:rPr>
          <w:rFonts w:asciiTheme="majorBidi" w:hAnsiTheme="majorBidi" w:cstheme="majorBidi"/>
          <w:szCs w:val="24"/>
          <w:lang w:val="en-US"/>
        </w:rPr>
        <w:t>fiduciary</w:t>
      </w:r>
      <w:proofErr w:type="gramEnd"/>
      <w:r w:rsidRPr="00EF6B47">
        <w:rPr>
          <w:rFonts w:asciiTheme="majorBidi" w:hAnsiTheme="majorBidi" w:cstheme="majorBidi"/>
          <w:szCs w:val="24"/>
          <w:lang w:val="en-US"/>
        </w:rPr>
        <w:t xml:space="preserve"> or other duty or obligation to which Subcontractor is bound.  Due to the type of work performed, there are Organizational Conflict of Interest (OCI) clauses that are applicable to this Subcontract.</w:t>
      </w:r>
    </w:p>
    <w:p w14:paraId="50AA50A3" w14:textId="77777777" w:rsidR="00BC4111" w:rsidRPr="00EF6B47" w:rsidRDefault="00BC4111" w:rsidP="00BC4111">
      <w:pPr>
        <w:spacing w:before="0" w:after="0"/>
        <w:jc w:val="both"/>
        <w:rPr>
          <w:rFonts w:asciiTheme="majorBidi" w:hAnsiTheme="majorBidi" w:cstheme="majorBidi"/>
          <w:szCs w:val="24"/>
          <w:lang w:val="en-US"/>
        </w:rPr>
      </w:pPr>
    </w:p>
    <w:p w14:paraId="30E45555" w14:textId="77777777" w:rsidR="00BC4111" w:rsidRPr="00EF6B47" w:rsidRDefault="00BC4111" w:rsidP="00BC4111">
      <w:pPr>
        <w:spacing w:before="0" w:after="0"/>
        <w:jc w:val="both"/>
        <w:rPr>
          <w:rFonts w:asciiTheme="majorBidi" w:hAnsiTheme="majorBidi" w:cstheme="majorBidi"/>
          <w:szCs w:val="24"/>
          <w:lang w:val="en-US"/>
        </w:rPr>
      </w:pPr>
      <w:r w:rsidRPr="00EF6B47">
        <w:rPr>
          <w:rFonts w:asciiTheme="majorBidi" w:hAnsiTheme="majorBidi" w:cstheme="majorBidi"/>
          <w:szCs w:val="24"/>
          <w:lang w:val="en-US"/>
        </w:rPr>
        <w:t>B.</w:t>
      </w:r>
      <w:r w:rsidRPr="00EF6B47">
        <w:rPr>
          <w:rFonts w:asciiTheme="majorBidi" w:hAnsiTheme="majorBidi" w:cstheme="majorBidi"/>
          <w:szCs w:val="24"/>
          <w:lang w:val="en-US"/>
        </w:rPr>
        <w:tab/>
        <w:t xml:space="preserve">Subcontractor shall immediately provide notice to JAA </w:t>
      </w:r>
      <w:proofErr w:type="gramStart"/>
      <w:r w:rsidRPr="00EF6B47">
        <w:rPr>
          <w:rFonts w:asciiTheme="majorBidi" w:hAnsiTheme="majorBidi" w:cstheme="majorBidi"/>
          <w:szCs w:val="24"/>
          <w:lang w:val="en-US"/>
        </w:rPr>
        <w:t>in the event that</w:t>
      </w:r>
      <w:proofErr w:type="gramEnd"/>
      <w:r w:rsidRPr="00EF6B47">
        <w:rPr>
          <w:rFonts w:asciiTheme="majorBidi" w:hAnsiTheme="majorBidi" w:cstheme="majorBidi"/>
          <w:szCs w:val="24"/>
          <w:lang w:val="en-US"/>
        </w:rPr>
        <w:t xml:space="preserve"> it discovers any potential, actual, or apparent personal or organizational conflict of interest related to or arising from this Subcontract.  Failure to disclose and adequately avoid or mitigate any OCI shall entitle JAA to immediately terminate the Subcontract.</w:t>
      </w:r>
    </w:p>
    <w:p w14:paraId="42AA68BC" w14:textId="77777777" w:rsidR="00BC4111" w:rsidRPr="00EF6B47" w:rsidRDefault="00BC4111" w:rsidP="00BC4111">
      <w:pPr>
        <w:spacing w:before="0" w:after="0"/>
        <w:jc w:val="both"/>
        <w:rPr>
          <w:rFonts w:asciiTheme="majorBidi" w:hAnsiTheme="majorBidi" w:cstheme="majorBidi"/>
          <w:szCs w:val="24"/>
          <w:lang w:val="en-US"/>
        </w:rPr>
      </w:pPr>
    </w:p>
    <w:p w14:paraId="1E80B962" w14:textId="77777777" w:rsidR="00BC4111" w:rsidRPr="00EF6B47" w:rsidRDefault="00BC4111" w:rsidP="00BC4111">
      <w:pPr>
        <w:spacing w:before="0" w:after="0"/>
        <w:jc w:val="both"/>
        <w:rPr>
          <w:rFonts w:asciiTheme="majorBidi" w:hAnsiTheme="majorBidi" w:cstheme="majorBidi"/>
          <w:b/>
          <w:lang w:val="en-US"/>
        </w:rPr>
      </w:pPr>
      <w:bookmarkStart w:id="64" w:name="_Toc418086716"/>
      <w:bookmarkStart w:id="65" w:name="_Toc423609856"/>
      <w:r w:rsidRPr="00EF6B47">
        <w:rPr>
          <w:rFonts w:asciiTheme="majorBidi" w:hAnsiTheme="majorBidi" w:cstheme="majorBidi"/>
          <w:lang w:val="en-US"/>
        </w:rPr>
        <w:t xml:space="preserve">H.4 </w:t>
      </w:r>
      <w:r w:rsidRPr="00EF6B47">
        <w:rPr>
          <w:rFonts w:asciiTheme="majorBidi" w:hAnsiTheme="majorBidi" w:cstheme="majorBidi"/>
          <w:u w:val="single"/>
          <w:lang w:val="en-US"/>
        </w:rPr>
        <w:t>Publicity</w:t>
      </w:r>
      <w:bookmarkEnd w:id="64"/>
      <w:bookmarkEnd w:id="65"/>
    </w:p>
    <w:p w14:paraId="4B54AA36" w14:textId="77777777" w:rsidR="00BC4111" w:rsidRPr="00EF6B47" w:rsidRDefault="00BC4111" w:rsidP="00BC4111">
      <w:pPr>
        <w:spacing w:before="0" w:after="0"/>
        <w:jc w:val="both"/>
        <w:rPr>
          <w:rFonts w:asciiTheme="majorBidi" w:hAnsiTheme="majorBidi" w:cstheme="majorBidi"/>
          <w:szCs w:val="24"/>
          <w:lang w:val="en-US"/>
        </w:rPr>
      </w:pPr>
    </w:p>
    <w:p w14:paraId="0A12A9A5" w14:textId="77777777" w:rsidR="00BC4111" w:rsidRPr="00EF6B47" w:rsidRDefault="00BC4111" w:rsidP="00BC4111">
      <w:pPr>
        <w:spacing w:before="0" w:after="0"/>
        <w:jc w:val="both"/>
        <w:rPr>
          <w:rFonts w:asciiTheme="majorBidi" w:hAnsiTheme="majorBidi" w:cstheme="majorBidi"/>
          <w:szCs w:val="24"/>
          <w:lang w:val="en-US"/>
        </w:rPr>
      </w:pPr>
      <w:r w:rsidRPr="00EF6B47">
        <w:rPr>
          <w:rFonts w:asciiTheme="majorBidi" w:hAnsiTheme="majorBidi" w:cstheme="majorBidi"/>
          <w:szCs w:val="24"/>
          <w:lang w:val="en-US"/>
        </w:rPr>
        <w:t>Unless written consent of JAA shall be first obtained, the Subcontractor shall not at any time, notwithstanding the expiration of the Term or the termination of this Subcontract, or in any manner advertise or publish or release for publication any statement mentioning JAA or the fact that the Subcontractor is furnishing or has furnished or contracted to furnish services to JAA.</w:t>
      </w:r>
    </w:p>
    <w:p w14:paraId="0902D21F" w14:textId="77777777" w:rsidR="00BC4111" w:rsidRPr="00EF6B47" w:rsidRDefault="00BC4111" w:rsidP="00BC4111">
      <w:pPr>
        <w:spacing w:before="0" w:after="0"/>
        <w:jc w:val="both"/>
        <w:rPr>
          <w:rFonts w:asciiTheme="majorBidi" w:hAnsiTheme="majorBidi" w:cstheme="majorBidi"/>
          <w:szCs w:val="24"/>
          <w:lang w:val="en-US"/>
        </w:rPr>
      </w:pPr>
    </w:p>
    <w:p w14:paraId="4C43A50F" w14:textId="77777777" w:rsidR="00BC4111" w:rsidRPr="00EF6B47" w:rsidRDefault="00BC4111" w:rsidP="00BC4111">
      <w:pPr>
        <w:spacing w:before="0" w:after="0"/>
        <w:jc w:val="both"/>
        <w:rPr>
          <w:rFonts w:asciiTheme="majorBidi" w:hAnsiTheme="majorBidi" w:cstheme="majorBidi"/>
          <w:b/>
          <w:lang w:val="en-US"/>
        </w:rPr>
      </w:pPr>
      <w:bookmarkStart w:id="66" w:name="_Toc418086717"/>
      <w:bookmarkStart w:id="67" w:name="_Toc423609857"/>
      <w:r w:rsidRPr="00EF6B47">
        <w:rPr>
          <w:rFonts w:asciiTheme="majorBidi" w:hAnsiTheme="majorBidi" w:cstheme="majorBidi"/>
          <w:lang w:val="en-US"/>
        </w:rPr>
        <w:lastRenderedPageBreak/>
        <w:t xml:space="preserve">H.5 </w:t>
      </w:r>
      <w:r w:rsidRPr="00EF6B47">
        <w:rPr>
          <w:rFonts w:asciiTheme="majorBidi" w:hAnsiTheme="majorBidi" w:cstheme="majorBidi"/>
          <w:u w:val="single"/>
          <w:lang w:val="en-US"/>
        </w:rPr>
        <w:t>Confidentiality of Information</w:t>
      </w:r>
      <w:bookmarkEnd w:id="66"/>
      <w:bookmarkEnd w:id="67"/>
    </w:p>
    <w:p w14:paraId="5A201A52" w14:textId="77777777" w:rsidR="00BC4111" w:rsidRPr="00EF6B47" w:rsidRDefault="00BC4111" w:rsidP="00BC4111">
      <w:pPr>
        <w:spacing w:before="0" w:after="0"/>
        <w:jc w:val="both"/>
        <w:rPr>
          <w:rFonts w:asciiTheme="majorBidi" w:hAnsiTheme="majorBidi" w:cstheme="majorBidi"/>
          <w:szCs w:val="24"/>
          <w:lang w:val="en-US"/>
        </w:rPr>
      </w:pPr>
    </w:p>
    <w:p w14:paraId="1C9EAEE2" w14:textId="77777777" w:rsidR="00BC4111" w:rsidRPr="00EF6B47" w:rsidRDefault="00BC4111" w:rsidP="00BC4111">
      <w:pPr>
        <w:numPr>
          <w:ilvl w:val="0"/>
          <w:numId w:val="10"/>
        </w:numPr>
        <w:spacing w:before="0" w:after="0"/>
        <w:jc w:val="both"/>
        <w:rPr>
          <w:rFonts w:asciiTheme="majorBidi" w:hAnsiTheme="majorBidi" w:cstheme="majorBidi"/>
          <w:szCs w:val="24"/>
          <w:lang w:val="en-US"/>
        </w:rPr>
      </w:pPr>
      <w:r w:rsidRPr="00EF6B47">
        <w:rPr>
          <w:rFonts w:asciiTheme="majorBidi" w:hAnsiTheme="majorBidi" w:cstheme="majorBidi"/>
          <w:szCs w:val="24"/>
          <w:lang w:val="en-US"/>
        </w:rPr>
        <w:t xml:space="preserve">The Subcontractor shall hold in trust for the sole benefit of JAA any materials, information or ideas that are provided to or otherwise made available to the Subcontractor by JAA, whether before or after the date hereof (“Proprietary Information”). The Subcontractor shall not use, </w:t>
      </w:r>
      <w:proofErr w:type="gramStart"/>
      <w:r w:rsidRPr="00EF6B47">
        <w:rPr>
          <w:rFonts w:asciiTheme="majorBidi" w:hAnsiTheme="majorBidi" w:cstheme="majorBidi"/>
          <w:szCs w:val="24"/>
          <w:lang w:val="en-US"/>
        </w:rPr>
        <w:t>reproduce</w:t>
      </w:r>
      <w:proofErr w:type="gramEnd"/>
      <w:r w:rsidRPr="00EF6B47">
        <w:rPr>
          <w:rFonts w:asciiTheme="majorBidi" w:hAnsiTheme="majorBidi" w:cstheme="majorBidi"/>
          <w:szCs w:val="24"/>
          <w:lang w:val="en-US"/>
        </w:rPr>
        <w:t xml:space="preserve"> or disclose any Proprietary Information except to the extent necessary to perform the Services and as authorized by USAID BFG </w:t>
      </w:r>
      <w:r>
        <w:rPr>
          <w:rFonts w:asciiTheme="majorBidi" w:hAnsiTheme="majorBidi" w:cstheme="majorBidi"/>
          <w:szCs w:val="24"/>
          <w:lang w:val="en-US"/>
        </w:rPr>
        <w:t>Project Director</w:t>
      </w:r>
      <w:r w:rsidRPr="00EF6B47">
        <w:rPr>
          <w:rFonts w:asciiTheme="majorBidi" w:hAnsiTheme="majorBidi" w:cstheme="majorBidi"/>
          <w:szCs w:val="24"/>
          <w:lang w:val="en-US"/>
        </w:rPr>
        <w:t xml:space="preserve">. In any event, except as authorized by </w:t>
      </w:r>
      <w:r>
        <w:rPr>
          <w:rFonts w:asciiTheme="majorBidi" w:hAnsiTheme="majorBidi" w:cstheme="majorBidi"/>
          <w:szCs w:val="24"/>
          <w:lang w:val="en-US"/>
        </w:rPr>
        <w:t>Project Director</w:t>
      </w:r>
      <w:r w:rsidRPr="00EF6B47">
        <w:rPr>
          <w:rFonts w:asciiTheme="majorBidi" w:hAnsiTheme="majorBidi" w:cstheme="majorBidi"/>
          <w:szCs w:val="24"/>
          <w:lang w:val="en-US"/>
        </w:rPr>
        <w:t xml:space="preserve"> the Subcontractor shall not disclose any Proprietary Information to any person other than individuals within JAA who have a need to know such Proprietary Information. “Proprietary Information” includes materials, </w:t>
      </w:r>
      <w:proofErr w:type="gramStart"/>
      <w:r w:rsidRPr="00EF6B47">
        <w:rPr>
          <w:rFonts w:asciiTheme="majorBidi" w:hAnsiTheme="majorBidi" w:cstheme="majorBidi"/>
          <w:szCs w:val="24"/>
          <w:lang w:val="en-US"/>
        </w:rPr>
        <w:t>information</w:t>
      </w:r>
      <w:proofErr w:type="gramEnd"/>
      <w:r w:rsidRPr="00EF6B47">
        <w:rPr>
          <w:rFonts w:asciiTheme="majorBidi" w:hAnsiTheme="majorBidi" w:cstheme="majorBidi"/>
          <w:szCs w:val="24"/>
          <w:lang w:val="en-US"/>
        </w:rPr>
        <w:t xml:space="preserve"> and ideas of or about JAA, and clients, vendors, licensors and other persons, that are not generally known to the public, including, without limitation, materials, information and ideas relating to business, plans, operations, products, services, methods, procedures, clients, equipment and systems, whether in written, oral or any other form.</w:t>
      </w:r>
    </w:p>
    <w:p w14:paraId="0EA7C795" w14:textId="77777777" w:rsidR="00BC4111" w:rsidRPr="00EF6B47" w:rsidRDefault="00BC4111" w:rsidP="00BC4111">
      <w:pPr>
        <w:spacing w:before="0" w:after="0"/>
        <w:jc w:val="both"/>
        <w:rPr>
          <w:rFonts w:asciiTheme="majorBidi" w:hAnsiTheme="majorBidi" w:cstheme="majorBidi"/>
          <w:szCs w:val="24"/>
          <w:lang w:val="en-US"/>
        </w:rPr>
      </w:pPr>
    </w:p>
    <w:p w14:paraId="55A04A70" w14:textId="77777777" w:rsidR="00BC4111" w:rsidRPr="00EF6B47" w:rsidRDefault="00BC4111" w:rsidP="00BC4111">
      <w:pPr>
        <w:numPr>
          <w:ilvl w:val="0"/>
          <w:numId w:val="9"/>
        </w:numPr>
        <w:spacing w:before="0" w:after="0"/>
        <w:jc w:val="both"/>
        <w:rPr>
          <w:rFonts w:asciiTheme="majorBidi" w:hAnsiTheme="majorBidi" w:cstheme="majorBidi"/>
          <w:szCs w:val="24"/>
          <w:lang w:val="en-US"/>
        </w:rPr>
      </w:pPr>
      <w:r w:rsidRPr="00EF6B47">
        <w:rPr>
          <w:rFonts w:asciiTheme="majorBidi" w:hAnsiTheme="majorBidi" w:cstheme="majorBidi"/>
          <w:szCs w:val="24"/>
          <w:lang w:val="en-US"/>
        </w:rPr>
        <w:t>The Subcontractor shall use best efforts to prevent the disclosure and the unauthorized reproduction or use of the Proprietary Information, which efforts shall be no less than those used by the Subcontractor to protect the Subcontractor’s own confidential information.</w:t>
      </w:r>
    </w:p>
    <w:p w14:paraId="01548415" w14:textId="77777777" w:rsidR="00BC4111" w:rsidRPr="00EF6B47" w:rsidRDefault="00BC4111" w:rsidP="00BC4111">
      <w:pPr>
        <w:spacing w:before="0" w:after="0"/>
        <w:jc w:val="both"/>
        <w:rPr>
          <w:rFonts w:asciiTheme="majorBidi" w:hAnsiTheme="majorBidi" w:cstheme="majorBidi"/>
          <w:szCs w:val="24"/>
          <w:lang w:val="en-US"/>
        </w:rPr>
      </w:pPr>
    </w:p>
    <w:p w14:paraId="225BC17E" w14:textId="77777777" w:rsidR="00BC4111" w:rsidRPr="00EF6B47" w:rsidRDefault="00BC4111" w:rsidP="00BC4111">
      <w:pPr>
        <w:numPr>
          <w:ilvl w:val="0"/>
          <w:numId w:val="9"/>
        </w:numPr>
        <w:spacing w:before="0" w:after="0"/>
        <w:jc w:val="both"/>
        <w:rPr>
          <w:rFonts w:asciiTheme="majorBidi" w:hAnsiTheme="majorBidi" w:cstheme="majorBidi"/>
          <w:szCs w:val="24"/>
          <w:lang w:val="en-US"/>
        </w:rPr>
      </w:pPr>
      <w:r w:rsidRPr="00EF6B47">
        <w:rPr>
          <w:rFonts w:asciiTheme="majorBidi" w:hAnsiTheme="majorBidi" w:cstheme="majorBidi"/>
          <w:szCs w:val="24"/>
          <w:lang w:val="en-US"/>
        </w:rPr>
        <w:t xml:space="preserve">The restrictions set forth above shall apply, notwithstanding the expiration of the Term or the termination of this Subcontract. </w:t>
      </w:r>
    </w:p>
    <w:p w14:paraId="351ACA87" w14:textId="77777777" w:rsidR="00BC4111" w:rsidRPr="00EF6B47" w:rsidRDefault="00BC4111" w:rsidP="00BC4111">
      <w:pPr>
        <w:spacing w:before="0" w:after="0"/>
        <w:jc w:val="both"/>
        <w:rPr>
          <w:rFonts w:asciiTheme="majorBidi" w:hAnsiTheme="majorBidi" w:cstheme="majorBidi"/>
          <w:szCs w:val="24"/>
          <w:lang w:val="en-US"/>
        </w:rPr>
      </w:pPr>
    </w:p>
    <w:p w14:paraId="5FD87485" w14:textId="77777777" w:rsidR="00BC4111" w:rsidRPr="00EF6B47" w:rsidRDefault="00BC4111" w:rsidP="00BC4111">
      <w:pPr>
        <w:spacing w:before="0" w:after="0"/>
        <w:jc w:val="both"/>
        <w:rPr>
          <w:rFonts w:asciiTheme="majorBidi" w:hAnsiTheme="majorBidi" w:cstheme="majorBidi"/>
          <w:b/>
          <w:lang w:val="en-US"/>
        </w:rPr>
      </w:pPr>
      <w:bookmarkStart w:id="68" w:name="_Toc418086718"/>
      <w:bookmarkStart w:id="69" w:name="_Toc423609858"/>
      <w:r w:rsidRPr="00EF6B47">
        <w:rPr>
          <w:rFonts w:asciiTheme="majorBidi" w:hAnsiTheme="majorBidi" w:cstheme="majorBidi"/>
          <w:lang w:val="en-US"/>
        </w:rPr>
        <w:t>H.6</w:t>
      </w:r>
      <w:r w:rsidRPr="00EF6B47">
        <w:rPr>
          <w:rFonts w:asciiTheme="majorBidi" w:hAnsiTheme="majorBidi" w:cstheme="majorBidi"/>
          <w:u w:val="single"/>
          <w:lang w:val="en-US"/>
        </w:rPr>
        <w:t xml:space="preserve"> Ownership of Work Product</w:t>
      </w:r>
      <w:bookmarkEnd w:id="68"/>
      <w:bookmarkEnd w:id="69"/>
    </w:p>
    <w:p w14:paraId="0DFB01DA" w14:textId="77777777" w:rsidR="00BC4111" w:rsidRPr="00EF6B47" w:rsidRDefault="00BC4111" w:rsidP="00BC4111">
      <w:pPr>
        <w:spacing w:before="0" w:after="0"/>
        <w:ind w:left="360"/>
        <w:rPr>
          <w:rFonts w:asciiTheme="majorBidi" w:hAnsiTheme="majorBidi" w:cstheme="majorBidi"/>
          <w:szCs w:val="24"/>
          <w:lang w:val="en-US"/>
        </w:rPr>
      </w:pPr>
    </w:p>
    <w:p w14:paraId="7182B6CC" w14:textId="77777777" w:rsidR="00BC4111" w:rsidRPr="00EF6B47" w:rsidRDefault="00BC4111" w:rsidP="00BC4111">
      <w:pPr>
        <w:spacing w:before="0" w:after="0"/>
        <w:ind w:left="1080" w:hanging="360"/>
        <w:jc w:val="both"/>
        <w:rPr>
          <w:rFonts w:asciiTheme="majorBidi" w:hAnsiTheme="majorBidi" w:cstheme="majorBidi"/>
          <w:szCs w:val="24"/>
          <w:lang w:val="en-US"/>
        </w:rPr>
      </w:pPr>
      <w:r w:rsidRPr="00EF6B47">
        <w:rPr>
          <w:rFonts w:asciiTheme="majorBidi" w:hAnsiTheme="majorBidi" w:cstheme="majorBidi"/>
          <w:szCs w:val="24"/>
          <w:lang w:val="en-US"/>
        </w:rPr>
        <w:t>A.</w:t>
      </w:r>
      <w:r w:rsidRPr="00EF6B47">
        <w:rPr>
          <w:rFonts w:asciiTheme="majorBidi" w:hAnsiTheme="majorBidi" w:cstheme="majorBidi"/>
          <w:szCs w:val="24"/>
          <w:lang w:val="en-US"/>
        </w:rPr>
        <w:tab/>
        <w:t>The Subcontractor hereby assigns, and agrees to assign, to USAID and/or JAA, without additional compensation, all right, title and interest in and to all creations, inventions, ideas, designs, copyrightable materials, trademarks, and other technology and rights (and any related improvements or modifications), whether or not subject to patent or copyright protection (collectively, “Creations”), that are conceived or developed by the Subcontractor, alone or with others, in connection with performance of the Services, whether or not conceived or developed during regular business hours.  Such Creations shall be the sole property of USAID and/or JAA and, to the maximum extent permitted by applicable law, shall be deemed works made for hire.</w:t>
      </w:r>
    </w:p>
    <w:p w14:paraId="3EABAF90" w14:textId="77777777" w:rsidR="00BC4111" w:rsidRPr="00EF6B47" w:rsidRDefault="00BC4111" w:rsidP="00BC4111">
      <w:pPr>
        <w:spacing w:before="0" w:after="0"/>
        <w:ind w:left="1080" w:hanging="360"/>
        <w:jc w:val="both"/>
        <w:rPr>
          <w:rFonts w:asciiTheme="majorBidi" w:hAnsiTheme="majorBidi" w:cstheme="majorBidi"/>
          <w:szCs w:val="24"/>
          <w:lang w:val="en-US"/>
        </w:rPr>
      </w:pPr>
    </w:p>
    <w:p w14:paraId="5B7B001A" w14:textId="77777777" w:rsidR="00BC4111" w:rsidRPr="00EF6B47" w:rsidRDefault="00BC4111" w:rsidP="00BC4111">
      <w:pPr>
        <w:pStyle w:val="ListParagraph"/>
        <w:numPr>
          <w:ilvl w:val="0"/>
          <w:numId w:val="10"/>
        </w:numPr>
        <w:spacing w:before="0" w:after="0"/>
        <w:rPr>
          <w:rFonts w:asciiTheme="majorBidi" w:hAnsiTheme="majorBidi" w:cstheme="majorBidi"/>
          <w:sz w:val="24"/>
        </w:rPr>
      </w:pPr>
      <w:r w:rsidRPr="00EF6B47">
        <w:rPr>
          <w:rFonts w:asciiTheme="majorBidi" w:hAnsiTheme="majorBidi" w:cstheme="majorBidi"/>
          <w:sz w:val="24"/>
        </w:rPr>
        <w:t>The Subcontractor shall promptly inform JAA of any such Creations.  The Subcontractor shall (whether during or after the period of the Services) execute such written instruments and do other such acts as may be necessary in the opinion of JAA to obtain a patent, register a copyright, or otherwise enforce JAA rights in such Creations (and the Subcontractor hereby appoints JAA as the Subcontractor’s attorney in fact to undertake such acts in the Subcontractor’s name).</w:t>
      </w:r>
    </w:p>
    <w:p w14:paraId="18BFC8A7" w14:textId="77777777" w:rsidR="00BC4111" w:rsidRPr="00EF6B47" w:rsidRDefault="00BC4111" w:rsidP="00BC4111">
      <w:pPr>
        <w:pStyle w:val="ListParagraph"/>
        <w:spacing w:before="0" w:after="0"/>
        <w:ind w:left="1080"/>
        <w:rPr>
          <w:rFonts w:asciiTheme="majorBidi" w:hAnsiTheme="majorBidi" w:cstheme="majorBidi"/>
          <w:sz w:val="24"/>
        </w:rPr>
      </w:pPr>
    </w:p>
    <w:p w14:paraId="10817507" w14:textId="77777777" w:rsidR="00BC4111" w:rsidRPr="00EF6B47" w:rsidRDefault="00BC4111" w:rsidP="00BC4111">
      <w:pPr>
        <w:pStyle w:val="ListParagraph"/>
        <w:numPr>
          <w:ilvl w:val="0"/>
          <w:numId w:val="10"/>
        </w:numPr>
        <w:spacing w:before="0" w:after="0"/>
        <w:rPr>
          <w:rFonts w:asciiTheme="majorBidi" w:hAnsiTheme="majorBidi" w:cstheme="majorBidi"/>
          <w:sz w:val="24"/>
        </w:rPr>
      </w:pPr>
      <w:r w:rsidRPr="00EF6B47">
        <w:rPr>
          <w:rFonts w:asciiTheme="majorBidi" w:hAnsiTheme="majorBidi" w:cstheme="majorBidi"/>
          <w:sz w:val="24"/>
        </w:rPr>
        <w:t xml:space="preserve">The Subcontractor shall not use any preexisting work or materials without the express written approval in advance by USAID BFG Chief of Party.  To the extent, if any, that the Subcontractor may retain any right, title or interest with respect to any creations that are delivered to JAA or relate to the Services, whether under copyright, trademark, unfair competition, defamation, right of privacy, contract, tort </w:t>
      </w:r>
      <w:r w:rsidRPr="00EF6B47">
        <w:rPr>
          <w:rFonts w:asciiTheme="majorBidi" w:hAnsiTheme="majorBidi" w:cstheme="majorBidi"/>
          <w:sz w:val="24"/>
        </w:rPr>
        <w:lastRenderedPageBreak/>
        <w:t>or other legal theory, the Subcontractor hereby subcontracts to JAA an irrevocable, fully-paid, transferable, sub licensable, worldwide right and license to reproduce, distribute, modify, perform and display (publicly or otherwise), and otherwise exploit such Creations, and hereby waives any rights with respect thereto.</w:t>
      </w:r>
    </w:p>
    <w:p w14:paraId="51735686" w14:textId="77777777" w:rsidR="00BC4111" w:rsidRPr="00EF6B47" w:rsidRDefault="00BC4111" w:rsidP="00BC4111">
      <w:pPr>
        <w:spacing w:before="0" w:after="0"/>
        <w:jc w:val="both"/>
        <w:rPr>
          <w:rFonts w:asciiTheme="majorBidi" w:hAnsiTheme="majorBidi" w:cstheme="majorBidi"/>
          <w:szCs w:val="24"/>
          <w:lang w:val="en-US"/>
        </w:rPr>
      </w:pPr>
    </w:p>
    <w:p w14:paraId="50CB295F" w14:textId="77777777" w:rsidR="00BC4111" w:rsidRPr="00EF6B47" w:rsidRDefault="00BC4111" w:rsidP="00BC4111">
      <w:pPr>
        <w:spacing w:before="0" w:after="0"/>
        <w:jc w:val="both"/>
        <w:rPr>
          <w:rFonts w:asciiTheme="majorBidi" w:hAnsiTheme="majorBidi" w:cstheme="majorBidi"/>
          <w:b/>
          <w:lang w:val="en-US"/>
        </w:rPr>
      </w:pPr>
      <w:bookmarkStart w:id="70" w:name="_Toc418086719"/>
      <w:bookmarkStart w:id="71" w:name="_Toc423609859"/>
      <w:r w:rsidRPr="00EF6B47">
        <w:rPr>
          <w:rFonts w:asciiTheme="majorBidi" w:hAnsiTheme="majorBidi" w:cstheme="majorBidi"/>
          <w:lang w:val="en-US"/>
        </w:rPr>
        <w:t xml:space="preserve">H.7 </w:t>
      </w:r>
      <w:r w:rsidRPr="00EF6B47">
        <w:rPr>
          <w:rFonts w:asciiTheme="majorBidi" w:hAnsiTheme="majorBidi" w:cstheme="majorBidi"/>
          <w:u w:val="single"/>
          <w:lang w:val="en-US"/>
        </w:rPr>
        <w:t>Audit</w:t>
      </w:r>
      <w:bookmarkEnd w:id="70"/>
      <w:bookmarkEnd w:id="71"/>
    </w:p>
    <w:p w14:paraId="1CFF016C" w14:textId="77777777" w:rsidR="00BC4111" w:rsidRPr="00EF6B47" w:rsidRDefault="00BC4111" w:rsidP="00BC4111">
      <w:pPr>
        <w:spacing w:before="0" w:after="0"/>
        <w:jc w:val="both"/>
        <w:rPr>
          <w:rFonts w:asciiTheme="majorBidi" w:hAnsiTheme="majorBidi" w:cstheme="majorBidi"/>
          <w:szCs w:val="24"/>
          <w:lang w:val="en-US"/>
        </w:rPr>
      </w:pPr>
    </w:p>
    <w:p w14:paraId="7DE652E3" w14:textId="77777777" w:rsidR="00BC4111" w:rsidRPr="00EF6B47" w:rsidRDefault="00BC4111" w:rsidP="00BC4111">
      <w:pPr>
        <w:spacing w:before="0" w:after="0"/>
        <w:jc w:val="both"/>
        <w:rPr>
          <w:rFonts w:asciiTheme="majorBidi" w:hAnsiTheme="majorBidi" w:cstheme="majorBidi"/>
          <w:szCs w:val="24"/>
          <w:lang w:val="en-US"/>
        </w:rPr>
      </w:pPr>
      <w:r w:rsidRPr="00EF6B47">
        <w:rPr>
          <w:rFonts w:asciiTheme="majorBidi" w:hAnsiTheme="majorBidi" w:cstheme="majorBidi"/>
          <w:szCs w:val="24"/>
          <w:lang w:val="en-US"/>
        </w:rPr>
        <w:t>The accounting records, as well as other records maintained by the Subcontractor in the performance of this award, shall be subject, at all reasonable times, to audit by an independent public accounting firm selected by JAA and to audit pursuant to any request or action of any agency of the United States Government. In addition, JAA may have such an audit performed at any time within three (3) years following the completion or termination of work specified herein.</w:t>
      </w:r>
    </w:p>
    <w:p w14:paraId="0806D9AF"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p>
    <w:p w14:paraId="09D9D4EF"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 xml:space="preserve">H.8 </w:t>
      </w:r>
      <w:r w:rsidRPr="00EF6B47">
        <w:rPr>
          <w:rFonts w:asciiTheme="majorBidi" w:hAnsiTheme="majorBidi" w:cstheme="majorBidi"/>
          <w:szCs w:val="24"/>
          <w:u w:val="single"/>
          <w:lang w:val="en-US"/>
        </w:rPr>
        <w:t>Insurance and Services</w:t>
      </w:r>
    </w:p>
    <w:p w14:paraId="04CA9DCF"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p>
    <w:p w14:paraId="6C14BE87" w14:textId="77777777" w:rsidR="00BC4111" w:rsidRPr="00EF6B47" w:rsidRDefault="00BC4111" w:rsidP="00BC4111">
      <w:pPr>
        <w:spacing w:after="0"/>
        <w:rPr>
          <w:rFonts w:asciiTheme="majorBidi" w:hAnsiTheme="majorBidi" w:cstheme="majorBidi"/>
        </w:rPr>
      </w:pPr>
      <w:r w:rsidRPr="00EF6B47">
        <w:rPr>
          <w:rFonts w:asciiTheme="majorBidi" w:hAnsiTheme="majorBidi" w:cstheme="majorBidi"/>
        </w:rPr>
        <w:t>(a) Pursuant to AIDAR 752.228-3 Worker’s Compensation Insurance (</w:t>
      </w:r>
      <w:proofErr w:type="spellStart"/>
      <w:r w:rsidRPr="00EF6B47">
        <w:rPr>
          <w:rFonts w:asciiTheme="majorBidi" w:hAnsiTheme="majorBidi" w:cstheme="majorBidi"/>
        </w:rPr>
        <w:t>Defense</w:t>
      </w:r>
      <w:proofErr w:type="spellEnd"/>
      <w:r w:rsidRPr="00EF6B47">
        <w:rPr>
          <w:rFonts w:asciiTheme="majorBidi" w:hAnsiTheme="majorBidi" w:cstheme="majorBidi"/>
        </w:rPr>
        <w:t xml:space="preserve"> Base Act), to obtain DBA insurance. JAA will provide information to the Subcontractor on obtaining such insurance.</w:t>
      </w:r>
    </w:p>
    <w:p w14:paraId="72DE20F3" w14:textId="77777777" w:rsidR="00BC4111" w:rsidRPr="00EF6B47" w:rsidRDefault="00BC4111" w:rsidP="00BC4111">
      <w:pPr>
        <w:spacing w:before="0" w:after="0"/>
        <w:rPr>
          <w:rFonts w:asciiTheme="majorBidi" w:hAnsiTheme="majorBidi" w:cstheme="majorBidi"/>
        </w:rPr>
      </w:pPr>
    </w:p>
    <w:p w14:paraId="4EA2F74C" w14:textId="77777777" w:rsidR="00BC4111" w:rsidRPr="00EF6B47" w:rsidRDefault="00BC4111" w:rsidP="00BC4111">
      <w:pPr>
        <w:spacing w:after="0"/>
        <w:jc w:val="both"/>
        <w:rPr>
          <w:rFonts w:asciiTheme="majorBidi" w:hAnsiTheme="majorBidi" w:cstheme="majorBidi"/>
        </w:rPr>
      </w:pPr>
      <w:r w:rsidRPr="00EF6B47">
        <w:rPr>
          <w:rFonts w:asciiTheme="majorBidi" w:hAnsiTheme="majorBidi" w:cstheme="majorBidi"/>
        </w:rPr>
        <w:t xml:space="preserve">DBA should be budgeted at a rate of 2% of employee salary. Employee salary does not include per diem, housing allowance, travel expenses, temporary quarters allowance, education allowance, and other miscellaneous post allowances. </w:t>
      </w:r>
    </w:p>
    <w:p w14:paraId="5CF60389"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p>
    <w:p w14:paraId="64F2924F" w14:textId="77777777" w:rsidR="00BC4111" w:rsidRPr="00EF6B47" w:rsidRDefault="00BC4111" w:rsidP="00BC4111">
      <w:pPr>
        <w:spacing w:before="0" w:after="0"/>
        <w:rPr>
          <w:rFonts w:asciiTheme="majorBidi" w:hAnsiTheme="majorBidi" w:cstheme="majorBidi"/>
          <w:szCs w:val="24"/>
        </w:rPr>
      </w:pPr>
      <w:bookmarkStart w:id="72" w:name="_Toc418086720"/>
      <w:bookmarkStart w:id="73" w:name="_Toc423609860"/>
      <w:r w:rsidRPr="00EF6B47">
        <w:rPr>
          <w:rFonts w:asciiTheme="majorBidi" w:hAnsiTheme="majorBidi" w:cstheme="majorBidi"/>
          <w:szCs w:val="24"/>
          <w:lang w:val="en-US"/>
        </w:rPr>
        <w:t xml:space="preserve">H.9 </w:t>
      </w:r>
      <w:r w:rsidRPr="00EF6B47">
        <w:rPr>
          <w:rFonts w:asciiTheme="majorBidi" w:hAnsiTheme="majorBidi" w:cstheme="majorBidi"/>
          <w:szCs w:val="24"/>
          <w:u w:val="single"/>
        </w:rPr>
        <w:t>AIDAR 752.7013 Contractor-Mission Relationships (M/OAA-DEV-AIDAR-18-04c)</w:t>
      </w:r>
    </w:p>
    <w:p w14:paraId="48E3BDFC" w14:textId="77777777" w:rsidR="00BC4111" w:rsidRPr="00EF6B47" w:rsidRDefault="00BC4111" w:rsidP="00BC4111">
      <w:pPr>
        <w:spacing w:before="0" w:after="0"/>
        <w:jc w:val="both"/>
        <w:rPr>
          <w:rFonts w:asciiTheme="majorBidi" w:hAnsiTheme="majorBidi" w:cstheme="majorBidi"/>
          <w:szCs w:val="24"/>
        </w:rPr>
      </w:pPr>
      <w:r w:rsidRPr="00EF6B47">
        <w:rPr>
          <w:rFonts w:asciiTheme="majorBidi" w:hAnsiTheme="majorBidi" w:cstheme="majorBidi"/>
          <w:szCs w:val="24"/>
        </w:rPr>
        <w:t xml:space="preserve">(a) The Subcontractor acknowledges that this contract is an important part of the United States Foreign Assistance Program and agrees that its operations and those of its employees in the Cooperating </w:t>
      </w:r>
      <w:r>
        <w:rPr>
          <w:rFonts w:asciiTheme="majorBidi" w:hAnsiTheme="majorBidi" w:cstheme="majorBidi"/>
          <w:szCs w:val="24"/>
        </w:rPr>
        <w:t>Country</w:t>
      </w:r>
      <w:r w:rsidRPr="00EF6B47">
        <w:rPr>
          <w:rFonts w:asciiTheme="majorBidi" w:hAnsiTheme="majorBidi" w:cstheme="majorBidi"/>
          <w:szCs w:val="24"/>
        </w:rPr>
        <w:t xml:space="preserve"> will be carried out in such a manner as to be fully commensurate with the responsibility which this entails. This responsibility includes the Subcontractor ensuring that employees act in a manner consistent with the standards for United Nations (UN) employees in Section 3 of the UN Secretary General’s Bulletin - Special Measures for Protection from Sexual Exploitation and Sexual Abuse (ST/SGB/2003/13).</w:t>
      </w:r>
    </w:p>
    <w:p w14:paraId="63FC4BDB" w14:textId="77777777" w:rsidR="00BC4111" w:rsidRPr="00EF6B47" w:rsidRDefault="00BC4111" w:rsidP="00BC4111">
      <w:pPr>
        <w:spacing w:before="0" w:after="0"/>
        <w:jc w:val="both"/>
        <w:rPr>
          <w:rFonts w:asciiTheme="majorBidi" w:hAnsiTheme="majorBidi" w:cstheme="majorBidi"/>
          <w:szCs w:val="24"/>
        </w:rPr>
      </w:pPr>
    </w:p>
    <w:p w14:paraId="60F6EC32" w14:textId="77777777" w:rsidR="00BC4111" w:rsidRPr="00EF6B47" w:rsidRDefault="00BC4111" w:rsidP="00BC4111">
      <w:pPr>
        <w:spacing w:before="0" w:after="0"/>
        <w:jc w:val="both"/>
        <w:rPr>
          <w:rFonts w:asciiTheme="majorBidi" w:hAnsiTheme="majorBidi" w:cstheme="majorBidi"/>
          <w:szCs w:val="24"/>
        </w:rPr>
      </w:pPr>
      <w:r w:rsidRPr="00EF6B47">
        <w:rPr>
          <w:rFonts w:asciiTheme="majorBidi" w:hAnsiTheme="majorBidi" w:cstheme="majorBidi"/>
          <w:szCs w:val="24"/>
        </w:rPr>
        <w:t xml:space="preserve">(b) If the Subcontractor determines that the conduct of any employee is not in accordance with the preceding paragraphs, the Subcontractor must consult with </w:t>
      </w:r>
      <w:proofErr w:type="gramStart"/>
      <w:r w:rsidRPr="00EF6B47">
        <w:rPr>
          <w:rFonts w:asciiTheme="majorBidi" w:hAnsiTheme="majorBidi" w:cstheme="majorBidi"/>
          <w:szCs w:val="24"/>
        </w:rPr>
        <w:t>JAA</w:t>
      </w:r>
      <w:proofErr w:type="gramEnd"/>
      <w:r w:rsidRPr="00EF6B47">
        <w:rPr>
          <w:rFonts w:asciiTheme="majorBidi" w:hAnsiTheme="majorBidi" w:cstheme="majorBidi"/>
          <w:szCs w:val="24"/>
        </w:rPr>
        <w:t xml:space="preserve"> and the employee involved and must recommend to JAA a course of action with regard to such employee.</w:t>
      </w:r>
    </w:p>
    <w:p w14:paraId="7BD0199F" w14:textId="77777777" w:rsidR="00BC4111" w:rsidRPr="00EF6B47" w:rsidRDefault="00BC4111" w:rsidP="00BC4111">
      <w:pPr>
        <w:spacing w:before="0" w:after="0"/>
        <w:jc w:val="both"/>
        <w:rPr>
          <w:rFonts w:asciiTheme="majorBidi" w:hAnsiTheme="majorBidi" w:cstheme="majorBidi"/>
          <w:szCs w:val="24"/>
        </w:rPr>
      </w:pPr>
    </w:p>
    <w:p w14:paraId="7973D255" w14:textId="77777777" w:rsidR="00BC4111" w:rsidRPr="00EF6B47" w:rsidRDefault="00BC4111" w:rsidP="00BC4111">
      <w:pPr>
        <w:spacing w:before="0" w:after="0"/>
        <w:jc w:val="both"/>
        <w:rPr>
          <w:rFonts w:asciiTheme="majorBidi" w:hAnsiTheme="majorBidi" w:cstheme="majorBidi"/>
          <w:szCs w:val="24"/>
        </w:rPr>
      </w:pPr>
      <w:r w:rsidRPr="00EF6B47">
        <w:rPr>
          <w:rFonts w:asciiTheme="majorBidi" w:hAnsiTheme="majorBidi" w:cstheme="majorBidi"/>
          <w:szCs w:val="24"/>
        </w:rPr>
        <w:t xml:space="preserve">(c) The parties recognize the rights of the U.S. Ambassador to direct the removal from a </w:t>
      </w:r>
      <w:r>
        <w:rPr>
          <w:rFonts w:asciiTheme="majorBidi" w:hAnsiTheme="majorBidi" w:cstheme="majorBidi"/>
          <w:szCs w:val="24"/>
        </w:rPr>
        <w:t xml:space="preserve">country </w:t>
      </w:r>
      <w:r w:rsidRPr="00EF6B47">
        <w:rPr>
          <w:rFonts w:asciiTheme="majorBidi" w:hAnsiTheme="majorBidi" w:cstheme="majorBidi"/>
          <w:szCs w:val="24"/>
        </w:rPr>
        <w:t>of any U.S. citizen or the discharge from this Subcontract of any individual (U.S., third-</w:t>
      </w:r>
      <w:r>
        <w:rPr>
          <w:rFonts w:asciiTheme="majorBidi" w:hAnsiTheme="majorBidi" w:cstheme="majorBidi"/>
          <w:szCs w:val="24"/>
        </w:rPr>
        <w:t>country</w:t>
      </w:r>
      <w:r w:rsidRPr="00EF6B47">
        <w:rPr>
          <w:rFonts w:asciiTheme="majorBidi" w:hAnsiTheme="majorBidi" w:cstheme="majorBidi"/>
          <w:szCs w:val="24"/>
        </w:rPr>
        <w:t>, or cooperating-</w:t>
      </w:r>
      <w:r>
        <w:rPr>
          <w:rFonts w:asciiTheme="majorBidi" w:hAnsiTheme="majorBidi" w:cstheme="majorBidi"/>
          <w:szCs w:val="24"/>
        </w:rPr>
        <w:t>country</w:t>
      </w:r>
      <w:r w:rsidRPr="00EF6B47">
        <w:rPr>
          <w:rFonts w:asciiTheme="majorBidi" w:hAnsiTheme="majorBidi" w:cstheme="majorBidi"/>
          <w:szCs w:val="24"/>
        </w:rPr>
        <w:t xml:space="preserve"> national) when, at the discretion of the Ambassador, the interests of the United States so require. Under these circumstances termination of an employee and replacement by an acceptable substitute must be at no cost to JAA.</w:t>
      </w:r>
    </w:p>
    <w:p w14:paraId="6B590488" w14:textId="77777777" w:rsidR="00BC4111" w:rsidRPr="00EF6B47" w:rsidRDefault="00BC4111" w:rsidP="00BC4111">
      <w:pPr>
        <w:spacing w:before="0" w:after="0"/>
        <w:jc w:val="both"/>
        <w:rPr>
          <w:rFonts w:asciiTheme="majorBidi" w:hAnsiTheme="majorBidi" w:cstheme="majorBidi"/>
          <w:szCs w:val="24"/>
        </w:rPr>
      </w:pPr>
    </w:p>
    <w:p w14:paraId="510FC6C6" w14:textId="77777777" w:rsidR="00BC4111" w:rsidRPr="00EF6B47" w:rsidRDefault="00BC4111" w:rsidP="00BC4111">
      <w:pPr>
        <w:spacing w:before="0" w:after="0"/>
        <w:jc w:val="both"/>
        <w:rPr>
          <w:rFonts w:asciiTheme="majorBidi" w:hAnsiTheme="majorBidi" w:cstheme="majorBidi"/>
          <w:szCs w:val="24"/>
        </w:rPr>
      </w:pPr>
      <w:r w:rsidRPr="00EF6B47">
        <w:rPr>
          <w:rFonts w:asciiTheme="majorBidi" w:hAnsiTheme="majorBidi" w:cstheme="majorBidi"/>
          <w:szCs w:val="24"/>
        </w:rPr>
        <w:t xml:space="preserve">(d) If it is determined that the services of such employee must be terminated, the Subcontractor must use its best efforts to cause the return of such employee to the United States or third </w:t>
      </w:r>
      <w:r>
        <w:rPr>
          <w:rFonts w:asciiTheme="majorBidi" w:hAnsiTheme="majorBidi" w:cstheme="majorBidi"/>
          <w:szCs w:val="24"/>
        </w:rPr>
        <w:t>country</w:t>
      </w:r>
      <w:r w:rsidRPr="00EF6B47">
        <w:rPr>
          <w:rFonts w:asciiTheme="majorBidi" w:hAnsiTheme="majorBidi" w:cstheme="majorBidi"/>
          <w:szCs w:val="24"/>
        </w:rPr>
        <w:t xml:space="preserve"> point of origin as appropriate.</w:t>
      </w:r>
    </w:p>
    <w:p w14:paraId="65496D06" w14:textId="77777777" w:rsidR="00BC4111" w:rsidRPr="00EF6B47" w:rsidRDefault="00BC4111" w:rsidP="00BC4111">
      <w:pPr>
        <w:jc w:val="both"/>
        <w:rPr>
          <w:rFonts w:asciiTheme="majorBidi" w:hAnsiTheme="majorBidi" w:cstheme="majorBidi"/>
          <w:szCs w:val="24"/>
          <w:lang w:val="en-US"/>
        </w:rPr>
      </w:pPr>
    </w:p>
    <w:p w14:paraId="4CE869E1" w14:textId="77777777" w:rsidR="00BC4111" w:rsidRPr="00EF6B47" w:rsidRDefault="00BC4111" w:rsidP="00BC4111">
      <w:pPr>
        <w:jc w:val="both"/>
        <w:rPr>
          <w:rFonts w:asciiTheme="majorBidi" w:hAnsiTheme="majorBidi" w:cstheme="majorBidi"/>
          <w:szCs w:val="24"/>
        </w:rPr>
      </w:pPr>
      <w:r w:rsidRPr="00EF6B47">
        <w:rPr>
          <w:rFonts w:asciiTheme="majorBidi" w:hAnsiTheme="majorBidi" w:cstheme="majorBidi"/>
          <w:szCs w:val="24"/>
          <w:lang w:val="en-US"/>
        </w:rPr>
        <w:t>H.10</w:t>
      </w:r>
      <w:r w:rsidRPr="00EF6B47">
        <w:rPr>
          <w:rFonts w:asciiTheme="majorBidi" w:hAnsiTheme="majorBidi" w:cstheme="majorBidi"/>
          <w:b/>
          <w:szCs w:val="24"/>
          <w:lang w:val="en-US"/>
        </w:rPr>
        <w:t xml:space="preserve"> </w:t>
      </w:r>
      <w:r w:rsidRPr="00EF6B47">
        <w:rPr>
          <w:rFonts w:asciiTheme="majorBidi" w:hAnsiTheme="majorBidi" w:cstheme="majorBidi"/>
          <w:szCs w:val="24"/>
          <w:u w:val="single"/>
        </w:rPr>
        <w:t>FAR 52.204-23 Prohibition on Contracting for Hardware, Software, and Services Developed or Provided by Kaspersky Lab and Other Covered Entities</w:t>
      </w:r>
      <w:r w:rsidRPr="00EF6B47">
        <w:rPr>
          <w:rFonts w:asciiTheme="majorBidi" w:hAnsiTheme="majorBidi" w:cstheme="majorBidi"/>
          <w:szCs w:val="24"/>
        </w:rPr>
        <w:t>:</w:t>
      </w:r>
    </w:p>
    <w:p w14:paraId="0B32A965" w14:textId="77777777" w:rsidR="00BC4111" w:rsidRPr="00EF6B47" w:rsidRDefault="00BC4111" w:rsidP="00BC4111">
      <w:pPr>
        <w:autoSpaceDE w:val="0"/>
        <w:autoSpaceDN w:val="0"/>
        <w:adjustRightInd w:val="0"/>
        <w:jc w:val="both"/>
        <w:rPr>
          <w:rFonts w:asciiTheme="majorBidi" w:hAnsiTheme="majorBidi" w:cstheme="majorBidi"/>
          <w:szCs w:val="24"/>
        </w:rPr>
      </w:pPr>
      <w:r w:rsidRPr="00EF6B47">
        <w:rPr>
          <w:rFonts w:asciiTheme="majorBidi" w:hAnsiTheme="majorBidi" w:cstheme="majorBidi"/>
          <w:szCs w:val="24"/>
        </w:rPr>
        <w:lastRenderedPageBreak/>
        <w:t xml:space="preserve">(a) Definitions. As used in this clause – </w:t>
      </w:r>
    </w:p>
    <w:p w14:paraId="31993433" w14:textId="77777777" w:rsidR="00BC4111" w:rsidRPr="00EF6B47" w:rsidRDefault="00BC4111" w:rsidP="00BC4111">
      <w:pPr>
        <w:autoSpaceDE w:val="0"/>
        <w:autoSpaceDN w:val="0"/>
        <w:adjustRightInd w:val="0"/>
        <w:jc w:val="both"/>
        <w:rPr>
          <w:rFonts w:asciiTheme="majorBidi" w:hAnsiTheme="majorBidi" w:cstheme="majorBidi"/>
          <w:szCs w:val="24"/>
        </w:rPr>
      </w:pPr>
      <w:r w:rsidRPr="00EF6B47">
        <w:rPr>
          <w:rFonts w:asciiTheme="majorBidi" w:hAnsiTheme="majorBidi" w:cstheme="majorBidi"/>
          <w:i/>
          <w:szCs w:val="24"/>
        </w:rPr>
        <w:t>Covered article</w:t>
      </w:r>
      <w:r w:rsidRPr="00EF6B47">
        <w:rPr>
          <w:rFonts w:asciiTheme="majorBidi" w:hAnsiTheme="majorBidi" w:cstheme="majorBidi"/>
          <w:szCs w:val="24"/>
        </w:rPr>
        <w:t xml:space="preserve"> means any hardware, software, or service that –</w:t>
      </w:r>
    </w:p>
    <w:p w14:paraId="5D745E52" w14:textId="77777777" w:rsidR="00BC4111" w:rsidRPr="00EF6B47" w:rsidRDefault="00BC4111" w:rsidP="00BC4111">
      <w:pPr>
        <w:pStyle w:val="ListParagraph"/>
        <w:numPr>
          <w:ilvl w:val="0"/>
          <w:numId w:val="17"/>
        </w:numPr>
        <w:autoSpaceDE w:val="0"/>
        <w:autoSpaceDN w:val="0"/>
        <w:adjustRightInd w:val="0"/>
        <w:spacing w:before="0" w:after="0"/>
        <w:rPr>
          <w:rFonts w:asciiTheme="majorBidi" w:hAnsiTheme="majorBidi" w:cstheme="majorBidi"/>
          <w:sz w:val="24"/>
        </w:rPr>
      </w:pPr>
      <w:r w:rsidRPr="00EF6B47">
        <w:rPr>
          <w:rFonts w:asciiTheme="majorBidi" w:hAnsiTheme="majorBidi" w:cstheme="majorBidi"/>
          <w:sz w:val="24"/>
        </w:rPr>
        <w:t xml:space="preserve">Is developed or provided by a covered </w:t>
      </w:r>
      <w:proofErr w:type="gramStart"/>
      <w:r w:rsidRPr="00EF6B47">
        <w:rPr>
          <w:rFonts w:asciiTheme="majorBidi" w:hAnsiTheme="majorBidi" w:cstheme="majorBidi"/>
          <w:sz w:val="24"/>
        </w:rPr>
        <w:t>entity;</w:t>
      </w:r>
      <w:proofErr w:type="gramEnd"/>
    </w:p>
    <w:p w14:paraId="545348CE" w14:textId="77777777" w:rsidR="00BC4111" w:rsidRPr="00EF6B47" w:rsidRDefault="00BC4111" w:rsidP="00BC4111">
      <w:pPr>
        <w:pStyle w:val="ListParagraph"/>
        <w:numPr>
          <w:ilvl w:val="0"/>
          <w:numId w:val="17"/>
        </w:numPr>
        <w:autoSpaceDE w:val="0"/>
        <w:autoSpaceDN w:val="0"/>
        <w:adjustRightInd w:val="0"/>
        <w:spacing w:before="0" w:after="0"/>
        <w:rPr>
          <w:rFonts w:asciiTheme="majorBidi" w:hAnsiTheme="majorBidi" w:cstheme="majorBidi"/>
          <w:sz w:val="24"/>
        </w:rPr>
      </w:pPr>
      <w:r w:rsidRPr="00EF6B47">
        <w:rPr>
          <w:rFonts w:asciiTheme="majorBidi" w:hAnsiTheme="majorBidi" w:cstheme="majorBidi"/>
          <w:sz w:val="24"/>
        </w:rPr>
        <w:t>Includes any hardware, software, or service developed or provided in whole or in part by a covered entity; or</w:t>
      </w:r>
    </w:p>
    <w:p w14:paraId="1A1CD896" w14:textId="77777777" w:rsidR="00BC4111" w:rsidRPr="00EF6B47" w:rsidRDefault="00BC4111" w:rsidP="00BC4111">
      <w:pPr>
        <w:pStyle w:val="ListParagraph"/>
        <w:numPr>
          <w:ilvl w:val="0"/>
          <w:numId w:val="17"/>
        </w:numPr>
        <w:autoSpaceDE w:val="0"/>
        <w:autoSpaceDN w:val="0"/>
        <w:adjustRightInd w:val="0"/>
        <w:spacing w:before="0" w:after="0"/>
        <w:rPr>
          <w:rFonts w:asciiTheme="majorBidi" w:hAnsiTheme="majorBidi" w:cstheme="majorBidi"/>
          <w:sz w:val="24"/>
        </w:rPr>
      </w:pPr>
      <w:r w:rsidRPr="00EF6B47">
        <w:rPr>
          <w:rFonts w:asciiTheme="majorBidi" w:hAnsiTheme="majorBidi" w:cstheme="majorBidi"/>
          <w:sz w:val="24"/>
        </w:rPr>
        <w:t>Contains components using any hardware or software developed in whole or in part by a covered entity.</w:t>
      </w:r>
    </w:p>
    <w:p w14:paraId="5FADAC7C" w14:textId="77777777" w:rsidR="00BC4111" w:rsidRPr="00EF6B47" w:rsidRDefault="00BC4111" w:rsidP="00BC4111">
      <w:pPr>
        <w:autoSpaceDE w:val="0"/>
        <w:autoSpaceDN w:val="0"/>
        <w:adjustRightInd w:val="0"/>
        <w:jc w:val="both"/>
        <w:rPr>
          <w:rFonts w:asciiTheme="majorBidi" w:hAnsiTheme="majorBidi" w:cstheme="majorBidi"/>
          <w:i/>
          <w:szCs w:val="24"/>
        </w:rPr>
      </w:pPr>
    </w:p>
    <w:p w14:paraId="24BF0184" w14:textId="77777777" w:rsidR="00BC4111" w:rsidRPr="00EF6B47" w:rsidRDefault="00BC4111" w:rsidP="00BC4111">
      <w:pPr>
        <w:autoSpaceDE w:val="0"/>
        <w:autoSpaceDN w:val="0"/>
        <w:adjustRightInd w:val="0"/>
        <w:jc w:val="both"/>
        <w:rPr>
          <w:rFonts w:asciiTheme="majorBidi" w:hAnsiTheme="majorBidi" w:cstheme="majorBidi"/>
          <w:szCs w:val="24"/>
        </w:rPr>
      </w:pPr>
      <w:r w:rsidRPr="00EF6B47">
        <w:rPr>
          <w:rFonts w:asciiTheme="majorBidi" w:hAnsiTheme="majorBidi" w:cstheme="majorBidi"/>
          <w:i/>
          <w:szCs w:val="24"/>
        </w:rPr>
        <w:t>Covered entity</w:t>
      </w:r>
      <w:r w:rsidRPr="00EF6B47">
        <w:rPr>
          <w:rFonts w:asciiTheme="majorBidi" w:hAnsiTheme="majorBidi" w:cstheme="majorBidi"/>
          <w:szCs w:val="24"/>
        </w:rPr>
        <w:t xml:space="preserve"> means –</w:t>
      </w:r>
    </w:p>
    <w:p w14:paraId="4EA9F114" w14:textId="77777777" w:rsidR="00BC4111" w:rsidRPr="00EF6B47" w:rsidRDefault="00BC4111" w:rsidP="00BC4111">
      <w:pPr>
        <w:pStyle w:val="ListParagraph"/>
        <w:numPr>
          <w:ilvl w:val="0"/>
          <w:numId w:val="18"/>
        </w:numPr>
        <w:autoSpaceDE w:val="0"/>
        <w:autoSpaceDN w:val="0"/>
        <w:adjustRightInd w:val="0"/>
        <w:spacing w:before="0" w:after="0"/>
        <w:rPr>
          <w:rFonts w:asciiTheme="majorBidi" w:hAnsiTheme="majorBidi" w:cstheme="majorBidi"/>
          <w:sz w:val="24"/>
        </w:rPr>
      </w:pPr>
      <w:r w:rsidRPr="00EF6B47">
        <w:rPr>
          <w:rFonts w:asciiTheme="majorBidi" w:hAnsiTheme="majorBidi" w:cstheme="majorBidi"/>
          <w:sz w:val="24"/>
        </w:rPr>
        <w:t xml:space="preserve">Kaspersky </w:t>
      </w:r>
      <w:proofErr w:type="gramStart"/>
      <w:r w:rsidRPr="00EF6B47">
        <w:rPr>
          <w:rFonts w:asciiTheme="majorBidi" w:hAnsiTheme="majorBidi" w:cstheme="majorBidi"/>
          <w:sz w:val="24"/>
        </w:rPr>
        <w:t>Lab;</w:t>
      </w:r>
      <w:proofErr w:type="gramEnd"/>
    </w:p>
    <w:p w14:paraId="68927B15" w14:textId="77777777" w:rsidR="00BC4111" w:rsidRPr="00EF6B47" w:rsidRDefault="00BC4111" w:rsidP="00BC4111">
      <w:pPr>
        <w:pStyle w:val="ListParagraph"/>
        <w:numPr>
          <w:ilvl w:val="0"/>
          <w:numId w:val="18"/>
        </w:numPr>
        <w:autoSpaceDE w:val="0"/>
        <w:autoSpaceDN w:val="0"/>
        <w:adjustRightInd w:val="0"/>
        <w:spacing w:before="0" w:after="0"/>
        <w:rPr>
          <w:rFonts w:asciiTheme="majorBidi" w:hAnsiTheme="majorBidi" w:cstheme="majorBidi"/>
          <w:sz w:val="24"/>
        </w:rPr>
      </w:pPr>
      <w:r w:rsidRPr="00EF6B47">
        <w:rPr>
          <w:rFonts w:asciiTheme="majorBidi" w:hAnsiTheme="majorBidi" w:cstheme="majorBidi"/>
          <w:sz w:val="24"/>
        </w:rPr>
        <w:t xml:space="preserve">Any successor entity to Kaspersky </w:t>
      </w:r>
      <w:proofErr w:type="gramStart"/>
      <w:r w:rsidRPr="00EF6B47">
        <w:rPr>
          <w:rFonts w:asciiTheme="majorBidi" w:hAnsiTheme="majorBidi" w:cstheme="majorBidi"/>
          <w:sz w:val="24"/>
        </w:rPr>
        <w:t>Lab;</w:t>
      </w:r>
      <w:proofErr w:type="gramEnd"/>
    </w:p>
    <w:p w14:paraId="5688C745" w14:textId="77777777" w:rsidR="00BC4111" w:rsidRPr="00EF6B47" w:rsidRDefault="00BC4111" w:rsidP="00BC4111">
      <w:pPr>
        <w:pStyle w:val="ListParagraph"/>
        <w:numPr>
          <w:ilvl w:val="0"/>
          <w:numId w:val="18"/>
        </w:numPr>
        <w:autoSpaceDE w:val="0"/>
        <w:autoSpaceDN w:val="0"/>
        <w:adjustRightInd w:val="0"/>
        <w:spacing w:before="0" w:after="0"/>
        <w:rPr>
          <w:rFonts w:asciiTheme="majorBidi" w:hAnsiTheme="majorBidi" w:cstheme="majorBidi"/>
          <w:sz w:val="24"/>
        </w:rPr>
      </w:pPr>
      <w:r w:rsidRPr="00EF6B47">
        <w:rPr>
          <w:rFonts w:asciiTheme="majorBidi" w:hAnsiTheme="majorBidi" w:cstheme="majorBidi"/>
          <w:sz w:val="24"/>
        </w:rPr>
        <w:t>Any entity that controls, is controlled by, or is under common control with Kaspersky Lab; or</w:t>
      </w:r>
    </w:p>
    <w:p w14:paraId="58517875" w14:textId="77777777" w:rsidR="00BC4111" w:rsidRPr="00EF6B47" w:rsidRDefault="00BC4111" w:rsidP="00BC4111">
      <w:pPr>
        <w:pStyle w:val="ListParagraph"/>
        <w:numPr>
          <w:ilvl w:val="0"/>
          <w:numId w:val="18"/>
        </w:numPr>
        <w:autoSpaceDE w:val="0"/>
        <w:autoSpaceDN w:val="0"/>
        <w:adjustRightInd w:val="0"/>
        <w:spacing w:before="0" w:after="0"/>
        <w:rPr>
          <w:rFonts w:asciiTheme="majorBidi" w:hAnsiTheme="majorBidi" w:cstheme="majorBidi"/>
          <w:sz w:val="24"/>
        </w:rPr>
      </w:pPr>
      <w:r w:rsidRPr="00EF6B47">
        <w:rPr>
          <w:rFonts w:asciiTheme="majorBidi" w:hAnsiTheme="majorBidi" w:cstheme="majorBidi"/>
          <w:sz w:val="24"/>
        </w:rPr>
        <w:t>Any entity of which Kaspersky Lab has a majority ownership.</w:t>
      </w:r>
    </w:p>
    <w:p w14:paraId="48870AE7" w14:textId="77777777" w:rsidR="00BC4111" w:rsidRPr="00EF6B47" w:rsidRDefault="00BC4111" w:rsidP="00BC4111">
      <w:pPr>
        <w:autoSpaceDE w:val="0"/>
        <w:autoSpaceDN w:val="0"/>
        <w:adjustRightInd w:val="0"/>
        <w:jc w:val="both"/>
        <w:rPr>
          <w:rFonts w:asciiTheme="majorBidi" w:hAnsiTheme="majorBidi" w:cstheme="majorBidi"/>
          <w:szCs w:val="24"/>
        </w:rPr>
      </w:pPr>
      <w:r w:rsidRPr="00EF6B47">
        <w:rPr>
          <w:rFonts w:asciiTheme="majorBidi" w:hAnsiTheme="majorBidi" w:cstheme="majorBidi"/>
          <w:szCs w:val="24"/>
        </w:rPr>
        <w:t xml:space="preserve">(b) Prohibition. Section 1634 of Division A of the National </w:t>
      </w:r>
      <w:proofErr w:type="spellStart"/>
      <w:r w:rsidRPr="00EF6B47">
        <w:rPr>
          <w:rFonts w:asciiTheme="majorBidi" w:hAnsiTheme="majorBidi" w:cstheme="majorBidi"/>
          <w:szCs w:val="24"/>
        </w:rPr>
        <w:t>Defense</w:t>
      </w:r>
      <w:proofErr w:type="spellEnd"/>
      <w:r w:rsidRPr="00EF6B47">
        <w:rPr>
          <w:rFonts w:asciiTheme="majorBidi" w:hAnsiTheme="majorBidi" w:cstheme="majorBidi"/>
          <w:szCs w:val="24"/>
        </w:rPr>
        <w:t xml:space="preserve"> Authorization Act for Fiscal Year 2018 (Pub. L. 115-91) prohibits Government use of any covered article. The Subcontractor is prohibited from—</w:t>
      </w:r>
    </w:p>
    <w:p w14:paraId="7FBA170E" w14:textId="77777777" w:rsidR="00BC4111" w:rsidRPr="00EF6B47" w:rsidRDefault="00BC4111" w:rsidP="00BC4111">
      <w:pPr>
        <w:pStyle w:val="ListParagraph"/>
        <w:numPr>
          <w:ilvl w:val="0"/>
          <w:numId w:val="19"/>
        </w:numPr>
        <w:autoSpaceDE w:val="0"/>
        <w:autoSpaceDN w:val="0"/>
        <w:adjustRightInd w:val="0"/>
        <w:spacing w:before="0" w:after="0"/>
        <w:rPr>
          <w:rFonts w:asciiTheme="majorBidi" w:hAnsiTheme="majorBidi" w:cstheme="majorBidi"/>
          <w:sz w:val="24"/>
        </w:rPr>
      </w:pPr>
      <w:r w:rsidRPr="00EF6B47">
        <w:rPr>
          <w:rFonts w:asciiTheme="majorBidi" w:hAnsiTheme="majorBidi" w:cstheme="majorBidi"/>
          <w:sz w:val="24"/>
        </w:rPr>
        <w:t>Providing any covered article that JAA or the Government will use on or after October 1, 2018; and</w:t>
      </w:r>
    </w:p>
    <w:p w14:paraId="21137DCE" w14:textId="77777777" w:rsidR="00BC4111" w:rsidRPr="00EF6B47" w:rsidRDefault="00BC4111" w:rsidP="00BC4111">
      <w:pPr>
        <w:pStyle w:val="ListParagraph"/>
        <w:numPr>
          <w:ilvl w:val="0"/>
          <w:numId w:val="19"/>
        </w:numPr>
        <w:autoSpaceDE w:val="0"/>
        <w:autoSpaceDN w:val="0"/>
        <w:adjustRightInd w:val="0"/>
        <w:spacing w:before="0" w:after="0"/>
        <w:rPr>
          <w:rFonts w:asciiTheme="majorBidi" w:hAnsiTheme="majorBidi" w:cstheme="majorBidi"/>
          <w:sz w:val="24"/>
        </w:rPr>
      </w:pPr>
      <w:r w:rsidRPr="00EF6B47">
        <w:rPr>
          <w:rFonts w:asciiTheme="majorBidi" w:hAnsiTheme="majorBidi" w:cstheme="majorBidi"/>
          <w:sz w:val="24"/>
        </w:rPr>
        <w:t>Using any covered article on or after October 1, 2018, in the development of data or deliverables first produced in the performance of the Subcontract.</w:t>
      </w:r>
    </w:p>
    <w:p w14:paraId="03CE1C49" w14:textId="77777777" w:rsidR="00BC4111" w:rsidRPr="00EF6B47" w:rsidRDefault="00BC4111" w:rsidP="00BC4111">
      <w:pPr>
        <w:autoSpaceDE w:val="0"/>
        <w:autoSpaceDN w:val="0"/>
        <w:adjustRightInd w:val="0"/>
        <w:jc w:val="both"/>
        <w:rPr>
          <w:rFonts w:asciiTheme="majorBidi" w:hAnsiTheme="majorBidi" w:cstheme="majorBidi"/>
          <w:szCs w:val="24"/>
        </w:rPr>
      </w:pPr>
      <w:r w:rsidRPr="00EF6B47">
        <w:rPr>
          <w:rFonts w:asciiTheme="majorBidi" w:hAnsiTheme="majorBidi" w:cstheme="majorBidi"/>
          <w:szCs w:val="24"/>
        </w:rPr>
        <w:t xml:space="preserve">(c) Reporting requirement. </w:t>
      </w:r>
    </w:p>
    <w:p w14:paraId="151FC4D5" w14:textId="77777777" w:rsidR="00BC4111" w:rsidRPr="00EF6B47" w:rsidRDefault="00BC4111" w:rsidP="00BC4111">
      <w:pPr>
        <w:pStyle w:val="ListParagraph"/>
        <w:numPr>
          <w:ilvl w:val="0"/>
          <w:numId w:val="20"/>
        </w:numPr>
        <w:autoSpaceDE w:val="0"/>
        <w:autoSpaceDN w:val="0"/>
        <w:adjustRightInd w:val="0"/>
        <w:spacing w:before="0" w:after="0"/>
        <w:rPr>
          <w:rFonts w:asciiTheme="majorBidi" w:hAnsiTheme="majorBidi" w:cstheme="majorBidi"/>
          <w:sz w:val="24"/>
        </w:rPr>
      </w:pPr>
      <w:r w:rsidRPr="00EF6B47">
        <w:rPr>
          <w:rFonts w:asciiTheme="majorBidi" w:hAnsiTheme="majorBidi" w:cstheme="majorBidi"/>
          <w:sz w:val="24"/>
        </w:rPr>
        <w:t>In the event the Subcontractor identifies a covered article provided to JAA or the Government during Subcontract performance, or the Subcontractor is notified of such by a subcontractor at any tier or any other source, the Subcontractor shall report, in writing, to JAA.</w:t>
      </w:r>
    </w:p>
    <w:p w14:paraId="7ECEEE93" w14:textId="77777777" w:rsidR="00BC4111" w:rsidRPr="00EF6B47" w:rsidRDefault="00BC4111" w:rsidP="00BC4111">
      <w:pPr>
        <w:pStyle w:val="ListParagraph"/>
        <w:numPr>
          <w:ilvl w:val="0"/>
          <w:numId w:val="20"/>
        </w:numPr>
        <w:autoSpaceDE w:val="0"/>
        <w:autoSpaceDN w:val="0"/>
        <w:adjustRightInd w:val="0"/>
        <w:spacing w:before="0" w:after="0"/>
        <w:rPr>
          <w:rFonts w:asciiTheme="majorBidi" w:hAnsiTheme="majorBidi" w:cstheme="majorBidi"/>
          <w:sz w:val="24"/>
        </w:rPr>
      </w:pPr>
      <w:r w:rsidRPr="00EF6B47">
        <w:rPr>
          <w:rFonts w:asciiTheme="majorBidi" w:hAnsiTheme="majorBidi" w:cstheme="majorBidi"/>
          <w:sz w:val="24"/>
        </w:rPr>
        <w:t>The Subcontractor shall report the following information pursuant to paragraph (c)(1) of this clause:</w:t>
      </w:r>
    </w:p>
    <w:p w14:paraId="63A37D61" w14:textId="77777777" w:rsidR="00BC4111" w:rsidRPr="00EF6B47" w:rsidRDefault="00BC4111" w:rsidP="00BC4111">
      <w:pPr>
        <w:pStyle w:val="ListParagraph"/>
        <w:numPr>
          <w:ilvl w:val="1"/>
          <w:numId w:val="20"/>
        </w:numPr>
        <w:autoSpaceDE w:val="0"/>
        <w:autoSpaceDN w:val="0"/>
        <w:adjustRightInd w:val="0"/>
        <w:spacing w:before="0" w:after="0"/>
        <w:rPr>
          <w:rFonts w:asciiTheme="majorBidi" w:hAnsiTheme="majorBidi" w:cstheme="majorBidi"/>
          <w:sz w:val="24"/>
        </w:rPr>
      </w:pPr>
      <w:r w:rsidRPr="00EF6B47">
        <w:rPr>
          <w:rFonts w:asciiTheme="majorBidi" w:hAnsiTheme="majorBidi" w:cstheme="majorBidi"/>
          <w:sz w:val="24"/>
        </w:rPr>
        <w:t>Within 1 business day from the date of such identification or notification: The Subcontract number; the order number(s), if applicable; supplier name; brand; model number (Original Equipment Manufacturer (OEM) number, manufacturer part number, or wholesaler number); item description; and any readily available information about mitigation actions undertaken or recommended.</w:t>
      </w:r>
    </w:p>
    <w:p w14:paraId="120DD55F" w14:textId="77777777" w:rsidR="00BC4111" w:rsidRPr="00EF6B47" w:rsidRDefault="00BC4111" w:rsidP="00BC4111">
      <w:pPr>
        <w:pStyle w:val="ListParagraph"/>
        <w:numPr>
          <w:ilvl w:val="1"/>
          <w:numId w:val="20"/>
        </w:numPr>
        <w:autoSpaceDE w:val="0"/>
        <w:autoSpaceDN w:val="0"/>
        <w:adjustRightInd w:val="0"/>
        <w:spacing w:before="0" w:after="0"/>
        <w:rPr>
          <w:rFonts w:asciiTheme="majorBidi" w:hAnsiTheme="majorBidi" w:cstheme="majorBidi"/>
          <w:sz w:val="24"/>
        </w:rPr>
      </w:pPr>
      <w:r w:rsidRPr="00EF6B47">
        <w:rPr>
          <w:rFonts w:asciiTheme="majorBidi" w:hAnsiTheme="majorBidi" w:cstheme="majorBidi"/>
          <w:sz w:val="24"/>
        </w:rPr>
        <w:t>Within 10 business days of submitting the report pursuant to paragraph (c)(1) of this clause: Any further available information about mitigation actions undertaken or recommended. In addition, the Subcontractor shall describe the efforts it undertook to prevent use or submission of a covered article, any reasons that led to the use or submission of the covered article, and any additional efforts that will be incorporated to prevent future use or submission of covered articles.</w:t>
      </w:r>
    </w:p>
    <w:p w14:paraId="37BF5CE7" w14:textId="77777777" w:rsidR="00BC4111" w:rsidRPr="00EF6B47" w:rsidRDefault="00BC4111" w:rsidP="00BC4111">
      <w:pPr>
        <w:jc w:val="both"/>
        <w:rPr>
          <w:rFonts w:asciiTheme="majorBidi" w:hAnsiTheme="majorBidi" w:cstheme="majorBidi"/>
          <w:bCs/>
          <w:szCs w:val="24"/>
        </w:rPr>
      </w:pPr>
      <w:r w:rsidRPr="00EF6B47">
        <w:rPr>
          <w:rFonts w:asciiTheme="majorBidi" w:hAnsiTheme="majorBidi" w:cstheme="majorBidi"/>
          <w:szCs w:val="24"/>
        </w:rPr>
        <w:t>(d) Subcontracts. The Subcontractor shall insert the substance of this clause, including this paragraph (d), in all lower-tier subcontracts, if any, including subcontracts for the acquisition of commercial items.</w:t>
      </w:r>
    </w:p>
    <w:p w14:paraId="435BD705" w14:textId="77777777" w:rsidR="00BC4111" w:rsidRPr="00EF6B47" w:rsidRDefault="00BC4111" w:rsidP="00BC4111">
      <w:pPr>
        <w:pStyle w:val="Heading20"/>
        <w:spacing w:before="0" w:after="0"/>
        <w:jc w:val="both"/>
        <w:rPr>
          <w:rFonts w:asciiTheme="majorBidi" w:hAnsiTheme="majorBidi" w:cstheme="majorBidi"/>
          <w:sz w:val="24"/>
          <w:szCs w:val="24"/>
          <w:lang w:val="en-US"/>
        </w:rPr>
      </w:pPr>
    </w:p>
    <w:p w14:paraId="3554B123" w14:textId="77777777" w:rsidR="00BC4111" w:rsidRPr="00EF6B47" w:rsidRDefault="00BC4111" w:rsidP="00BC4111">
      <w:pPr>
        <w:pStyle w:val="Heading20"/>
        <w:spacing w:before="0" w:after="0"/>
        <w:jc w:val="both"/>
        <w:rPr>
          <w:rFonts w:asciiTheme="majorBidi" w:hAnsiTheme="majorBidi" w:cstheme="majorBidi"/>
          <w:sz w:val="24"/>
          <w:szCs w:val="24"/>
          <w:lang w:val="en-US"/>
        </w:rPr>
      </w:pPr>
      <w:r w:rsidRPr="00EF6B47">
        <w:rPr>
          <w:rFonts w:asciiTheme="majorBidi" w:hAnsiTheme="majorBidi" w:cstheme="majorBidi"/>
          <w:sz w:val="24"/>
          <w:szCs w:val="24"/>
          <w:lang w:val="en-US"/>
        </w:rPr>
        <w:t>Contract Clauses</w:t>
      </w:r>
      <w:bookmarkEnd w:id="72"/>
      <w:bookmarkEnd w:id="73"/>
      <w:r w:rsidRPr="00EF6B47">
        <w:rPr>
          <w:rFonts w:asciiTheme="majorBidi" w:hAnsiTheme="majorBidi" w:cstheme="majorBidi"/>
          <w:sz w:val="24"/>
          <w:szCs w:val="24"/>
          <w:lang w:val="en-US"/>
        </w:rPr>
        <w:t xml:space="preserve"> Incorporated by Reference</w:t>
      </w:r>
    </w:p>
    <w:p w14:paraId="0D1C48C9"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p>
    <w:p w14:paraId="1120FBEC" w14:textId="77777777" w:rsidR="00BC4111" w:rsidRPr="00EF6B47" w:rsidRDefault="00BC4111" w:rsidP="00BC4111">
      <w:pPr>
        <w:suppressAutoHyphens/>
        <w:spacing w:before="0" w:after="0"/>
        <w:jc w:val="both"/>
        <w:rPr>
          <w:rFonts w:asciiTheme="majorBidi" w:hAnsiTheme="majorBidi" w:cstheme="majorBidi"/>
          <w:szCs w:val="24"/>
          <w:lang w:val="en-US"/>
        </w:rPr>
      </w:pPr>
      <w:r w:rsidRPr="00EF6B47">
        <w:rPr>
          <w:rFonts w:asciiTheme="majorBidi" w:hAnsiTheme="majorBidi" w:cstheme="majorBidi"/>
          <w:szCs w:val="24"/>
          <w:lang w:val="en-US"/>
        </w:rPr>
        <w:lastRenderedPageBreak/>
        <w:t>The subcontract will incorporate the following listed clauses by reference with the same force and effect as if they were given in full text.  Upon request, the JAA Contract Administrator will make their full text available.  Where the term “Contractor is used, insert in lieu thereof the term “Subcontractor,” and where the term “Government” is used, insert in lieu thereof “JAA.”  Reference to the Head of Agency, Head of Contracting Activity or Secretary shall mean JAA.  All such substitutions of terms shall apply except where the context requires otherwise.</w:t>
      </w:r>
    </w:p>
    <w:p w14:paraId="396D495A" w14:textId="77777777" w:rsidR="00BC4111" w:rsidRPr="00EF6B47" w:rsidRDefault="00BC4111" w:rsidP="00BC4111">
      <w:pPr>
        <w:autoSpaceDE w:val="0"/>
        <w:autoSpaceDN w:val="0"/>
        <w:adjustRightInd w:val="0"/>
        <w:spacing w:before="0" w:after="0"/>
        <w:jc w:val="both"/>
        <w:rPr>
          <w:rFonts w:asciiTheme="majorBidi" w:hAnsiTheme="majorBidi" w:cstheme="majorBidi"/>
          <w:b/>
          <w:szCs w:val="24"/>
          <w:lang w:val="en-US"/>
        </w:rPr>
      </w:pPr>
    </w:p>
    <w:p w14:paraId="30A3D983"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52.202-1 DEFINITIONS JUL 2004</w:t>
      </w:r>
    </w:p>
    <w:p w14:paraId="18DC4BF0"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52.203-3 GRATUITIES APR 1984</w:t>
      </w:r>
    </w:p>
    <w:p w14:paraId="5659E564"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52.203-5 COVENANT AGAINST CONTINGENT FEES APR 1984</w:t>
      </w:r>
    </w:p>
    <w:p w14:paraId="51C217CD"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52.203-6 RESTRICTIONS ON SUBCONTRACTOR SALES TO THE GOVERNMENT SEP 2006</w:t>
      </w:r>
    </w:p>
    <w:p w14:paraId="1E17F196"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52.203-7 ANTI-KICKBACK PROCEDURES OCT 2010</w:t>
      </w:r>
    </w:p>
    <w:p w14:paraId="179BC05E"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52.203-8 CANCELLATION, RESCISSION, AND RECOVERY OF FUNDS FOR ILLEGAL OR IMPROPER ACTIVITY JAN 1997</w:t>
      </w:r>
    </w:p>
    <w:p w14:paraId="4D2F8474"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52.203-10 PRICE OR FEE ADJUSTMENT FOR ILLEGAL OR IMPROPER ACTIVITY JAN 1997</w:t>
      </w:r>
    </w:p>
    <w:p w14:paraId="32F939B9"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52.203-12 LIMITATION ON PAYMENTS TO INFLUENCE CERTAIN FEDERAL TRANSACTIONS OCT 2010</w:t>
      </w:r>
    </w:p>
    <w:p w14:paraId="1E28310C"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52.203-99 PROHIBITION ON CONTRACTING WITH ENTITIES THAT REQUIRE CERTAIN INTERNAL CONFIDENTIALITY AGREEMENTS (APR 2015) (DEVIATION 2015-02)</w:t>
      </w:r>
    </w:p>
    <w:p w14:paraId="06EE4DBD"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52.204-1 APPROVAL OF CONTRACT DEC 1989</w:t>
      </w:r>
    </w:p>
    <w:p w14:paraId="7F28FDDC"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52.204-12 UNIQUE IDENTIFIER MAINTENANCE OCT 2016</w:t>
      </w:r>
    </w:p>
    <w:p w14:paraId="629FD595"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52.209-6 PROTECTING THE GOVERNMENT'S INTEREST WHEN SUBCONTRACTING WITH CONTRACTORS DEBARRED, SUSPENDED, OR PROPOSED FOR DEBARMENT DEC 2010</w:t>
      </w:r>
    </w:p>
    <w:p w14:paraId="28D1AE4A" w14:textId="77777777" w:rsidR="00BC4111" w:rsidRPr="00EF6B47" w:rsidRDefault="00BC4111" w:rsidP="00BC4111">
      <w:pPr>
        <w:autoSpaceDE w:val="0"/>
        <w:autoSpaceDN w:val="0"/>
        <w:adjustRightInd w:val="0"/>
        <w:spacing w:before="0" w:after="0"/>
        <w:rPr>
          <w:rFonts w:asciiTheme="majorBidi" w:hAnsiTheme="majorBidi" w:cstheme="majorBidi"/>
          <w:szCs w:val="24"/>
          <w:lang w:val="en-US"/>
        </w:rPr>
      </w:pPr>
      <w:r w:rsidRPr="00EF6B47">
        <w:rPr>
          <w:rFonts w:asciiTheme="majorBidi" w:hAnsiTheme="majorBidi" w:cstheme="majorBidi"/>
          <w:szCs w:val="24"/>
          <w:lang w:val="en-US"/>
        </w:rPr>
        <w:t>52.215-2 AUDIT AND RECORDS—NEGOTIATION, OCT 2010 ALTERNATE II APR 1998</w:t>
      </w:r>
    </w:p>
    <w:p w14:paraId="0F181BB6"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52.215-14 INTEGRITY OF UNIT PRICES OCT 2010</w:t>
      </w:r>
    </w:p>
    <w:p w14:paraId="2AEBCBE4"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52.215-19 NOTIFICATION OF OWNERSHIP CHANGES OCT 1997</w:t>
      </w:r>
    </w:p>
    <w:p w14:paraId="32F9BB34"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52.222-50 COMBATING TRAFFICKING IN PERSONS FEB 2009</w:t>
      </w:r>
    </w:p>
    <w:p w14:paraId="318F7768"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52.225-13 RESTRICTIONS ON CERTAIN FOREIGN PURCHASES JUN 2008</w:t>
      </w:r>
    </w:p>
    <w:p w14:paraId="67E4AF7D"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 xml:space="preserve">52.227-2 NOTICE AND ASSISTANCE REGARDING PATENT AND COPYRIGHT INFRINGEMENT DEC 2007 </w:t>
      </w:r>
    </w:p>
    <w:p w14:paraId="4B2D3F07"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52.227-14 RIGHTS IN DATA--GENERAL DEC 2007</w:t>
      </w:r>
    </w:p>
    <w:p w14:paraId="21D7C99C"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52.228-3 WORKERS COMPENSATION INSURANCE APR 1984</w:t>
      </w:r>
    </w:p>
    <w:p w14:paraId="6E5E25E2"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52.232-17 INTEREST OCT 2010</w:t>
      </w:r>
    </w:p>
    <w:p w14:paraId="2CE0427E"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52.233-3 PROTEST AFTER AWARD AUG 1996</w:t>
      </w:r>
    </w:p>
    <w:p w14:paraId="3263AB20"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52.233-4 APPLICABLE LAW FOR BREACH OF CONTRACT CLAIM OCT 2004</w:t>
      </w:r>
    </w:p>
    <w:p w14:paraId="34A8ABD0"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52.232-39 UNENFORCEABILITY OF UNAUTHORIZED OBLIGATIONS JUN 2013</w:t>
      </w:r>
    </w:p>
    <w:p w14:paraId="45D42573"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52.242-13 BANKRUPTCY JUL 1995</w:t>
      </w:r>
    </w:p>
    <w:p w14:paraId="76AD9347"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52.243-1 CHANGES--FIXED PRICE AUG 1987 ALTERNATE II APR 1984</w:t>
      </w:r>
    </w:p>
    <w:p w14:paraId="7BF7F736"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52.243-7 NOTIFICATION OF CHANGES APR 1984</w:t>
      </w:r>
    </w:p>
    <w:p w14:paraId="72D3CC86"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52.244-5 COMPETITION IN SUBCONTRACTING DEC 1996</w:t>
      </w:r>
    </w:p>
    <w:p w14:paraId="425A1EE6"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52.246-4 INSPECTION OF SERVICES—FIXED PRICE AUG 1996</w:t>
      </w:r>
    </w:p>
    <w:p w14:paraId="16603EE4"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52.246-25 LIMITATION OF LIABILITY--SERVICES FEB 1997</w:t>
      </w:r>
    </w:p>
    <w:p w14:paraId="0559626F" w14:textId="77777777" w:rsidR="00BC4111" w:rsidRPr="00EF6B47" w:rsidRDefault="00BC4111" w:rsidP="00BC4111">
      <w:pPr>
        <w:autoSpaceDE w:val="0"/>
        <w:autoSpaceDN w:val="0"/>
        <w:adjustRightInd w:val="0"/>
        <w:spacing w:before="0" w:after="0"/>
        <w:jc w:val="both"/>
        <w:rPr>
          <w:rFonts w:asciiTheme="majorBidi" w:hAnsiTheme="majorBidi" w:cstheme="majorBidi"/>
          <w:b/>
          <w:bCs/>
          <w:szCs w:val="24"/>
          <w:lang w:val="en-US"/>
        </w:rPr>
      </w:pPr>
    </w:p>
    <w:p w14:paraId="5121F93D" w14:textId="77777777" w:rsidR="00BC4111" w:rsidRPr="00EF6B47" w:rsidRDefault="00BC4111" w:rsidP="00BC4111">
      <w:pPr>
        <w:autoSpaceDE w:val="0"/>
        <w:autoSpaceDN w:val="0"/>
        <w:adjustRightInd w:val="0"/>
        <w:spacing w:before="0" w:after="0"/>
        <w:jc w:val="both"/>
        <w:rPr>
          <w:rFonts w:asciiTheme="majorBidi" w:hAnsiTheme="majorBidi" w:cstheme="majorBidi"/>
          <w:b/>
          <w:bCs/>
          <w:szCs w:val="24"/>
          <w:lang w:val="en-US"/>
        </w:rPr>
      </w:pPr>
      <w:r w:rsidRPr="00EF6B47">
        <w:rPr>
          <w:rFonts w:asciiTheme="majorBidi" w:hAnsiTheme="majorBidi" w:cstheme="majorBidi"/>
          <w:b/>
          <w:bCs/>
          <w:szCs w:val="24"/>
          <w:lang w:val="en-US"/>
        </w:rPr>
        <w:t>AIDAR 48 CFR Chapter 7</w:t>
      </w:r>
    </w:p>
    <w:p w14:paraId="1F638CDA"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lastRenderedPageBreak/>
        <w:t>752.202-1 DEFINITIONS JAN 1990</w:t>
      </w:r>
    </w:p>
    <w:p w14:paraId="491F4C0E"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752.209-71 ORGANIZATION CONFLICTS OF INTEREST DISCOVERED AFTER AWARD JUN 1993</w:t>
      </w:r>
    </w:p>
    <w:p w14:paraId="50B58C27"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752.222-71 NONDISCRIMINATION JUN 2012</w:t>
      </w:r>
    </w:p>
    <w:p w14:paraId="5FCE908E"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752.225-70 SOURCE AND NATIONALITY REQUIREMENTS FEB 2012</w:t>
      </w:r>
    </w:p>
    <w:p w14:paraId="128C7001"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752.227-14 RIGHTS IN DATA – GENERAL OCT 2007</w:t>
      </w:r>
    </w:p>
    <w:p w14:paraId="30B196BA"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752.228-3 WORKER’S COMPENSATION INSURANCE DEC 1991</w:t>
      </w:r>
    </w:p>
    <w:p w14:paraId="27F03889"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752.228-70 MEDICAL EVALUATION (MEDEVAC) SERVICES JUL 2007</w:t>
      </w:r>
    </w:p>
    <w:p w14:paraId="45B5A6E0"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752.228-7 INSURANCE-LIABILITY TO THIRD PERSONS</w:t>
      </w:r>
    </w:p>
    <w:p w14:paraId="64CFC7AC" w14:textId="77777777" w:rsidR="00BC4111" w:rsidRPr="00EF6B47" w:rsidRDefault="00BC4111" w:rsidP="00BC4111">
      <w:pPr>
        <w:autoSpaceDE w:val="0"/>
        <w:autoSpaceDN w:val="0"/>
        <w:adjustRightInd w:val="0"/>
        <w:spacing w:before="0" w:after="0"/>
        <w:jc w:val="both"/>
        <w:rPr>
          <w:rFonts w:asciiTheme="majorBidi" w:hAnsiTheme="majorBidi" w:cstheme="majorBidi"/>
          <w:szCs w:val="24"/>
          <w:highlight w:val="yellow"/>
          <w:lang w:val="en-US"/>
        </w:rPr>
      </w:pPr>
      <w:r w:rsidRPr="00EF6B47">
        <w:rPr>
          <w:rFonts w:asciiTheme="majorBidi" w:hAnsiTheme="majorBidi" w:cstheme="majorBidi"/>
          <w:szCs w:val="24"/>
          <w:lang w:val="en-US"/>
        </w:rPr>
        <w:t>752.231-71 SALARY SUPPLEMENTS FOR HG EMPLOYEES MAR 2015</w:t>
      </w:r>
    </w:p>
    <w:p w14:paraId="122C0BB2"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 xml:space="preserve">752.245-70 GOVERNMENT PROPERTY USAID REPORTING REQUIREMENTS </w:t>
      </w:r>
    </w:p>
    <w:p w14:paraId="3EC968F5"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JUL 1997</w:t>
      </w:r>
    </w:p>
    <w:p w14:paraId="4FCC48CF"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752.7013 CONTRACTOR-MISSION RELATIONSHIPS OCT 1989</w:t>
      </w:r>
    </w:p>
    <w:p w14:paraId="6B1203D0" w14:textId="77777777" w:rsidR="00BC4111" w:rsidRPr="00EF6B47" w:rsidRDefault="00BC4111" w:rsidP="00BC4111">
      <w:pPr>
        <w:autoSpaceDE w:val="0"/>
        <w:autoSpaceDN w:val="0"/>
        <w:adjustRightInd w:val="0"/>
        <w:spacing w:before="0" w:after="0"/>
        <w:rPr>
          <w:rFonts w:asciiTheme="majorBidi" w:hAnsiTheme="majorBidi" w:cstheme="majorBidi"/>
          <w:szCs w:val="24"/>
          <w:lang w:val="en-US"/>
        </w:rPr>
      </w:pPr>
      <w:r w:rsidRPr="00EF6B47">
        <w:rPr>
          <w:rFonts w:asciiTheme="majorBidi" w:hAnsiTheme="majorBidi" w:cstheme="majorBidi"/>
          <w:szCs w:val="24"/>
          <w:lang w:val="en-US"/>
        </w:rPr>
        <w:t>752.7032 INTERNATIONAL TRAVEL APPROVAL AND NOTIFICATION REQUIREMENTS JAN 1990</w:t>
      </w:r>
    </w:p>
    <w:p w14:paraId="2D2941DE" w14:textId="77777777" w:rsidR="00BC4111" w:rsidRPr="00EF6B47" w:rsidRDefault="00BC4111" w:rsidP="00BC4111">
      <w:pPr>
        <w:autoSpaceDE w:val="0"/>
        <w:autoSpaceDN w:val="0"/>
        <w:adjustRightInd w:val="0"/>
        <w:spacing w:before="0" w:after="0"/>
        <w:jc w:val="both"/>
        <w:rPr>
          <w:rFonts w:asciiTheme="majorBidi" w:hAnsiTheme="majorBidi" w:cstheme="majorBidi"/>
          <w:szCs w:val="24"/>
          <w:lang w:val="en-US"/>
        </w:rPr>
      </w:pPr>
      <w:r w:rsidRPr="00EF6B47">
        <w:rPr>
          <w:rFonts w:asciiTheme="majorBidi" w:hAnsiTheme="majorBidi" w:cstheme="majorBidi"/>
          <w:szCs w:val="24"/>
          <w:lang w:val="en-US"/>
        </w:rPr>
        <w:t>752.7034 ACKNOWLEDGEMENT AND DISCLAIMER DEC 1991</w:t>
      </w:r>
    </w:p>
    <w:p w14:paraId="22D0AC81" w14:textId="77777777" w:rsidR="00BC4111" w:rsidRPr="00EF6B47" w:rsidRDefault="00BC4111" w:rsidP="00BC4111">
      <w:pPr>
        <w:spacing w:before="0" w:after="0"/>
        <w:jc w:val="both"/>
        <w:rPr>
          <w:rFonts w:asciiTheme="majorBidi" w:hAnsiTheme="majorBidi" w:cstheme="majorBidi"/>
          <w:szCs w:val="24"/>
          <w:lang w:val="en-US"/>
        </w:rPr>
      </w:pPr>
      <w:r w:rsidRPr="00EF6B47">
        <w:rPr>
          <w:rFonts w:asciiTheme="majorBidi" w:hAnsiTheme="majorBidi" w:cstheme="majorBidi"/>
          <w:szCs w:val="24"/>
          <w:lang w:val="en-US"/>
        </w:rPr>
        <w:t>752.7101 VOLUNTARY POPULATION PLANNING ACTIVITIES JUNE 2008</w:t>
      </w:r>
    </w:p>
    <w:p w14:paraId="3A7695F3" w14:textId="77777777" w:rsidR="00BC4111" w:rsidRPr="00EF6B47" w:rsidRDefault="00BC4111" w:rsidP="00BC4111">
      <w:pPr>
        <w:spacing w:before="0" w:after="0"/>
        <w:jc w:val="both"/>
        <w:rPr>
          <w:rFonts w:asciiTheme="majorBidi" w:hAnsiTheme="majorBidi" w:cstheme="majorBidi"/>
          <w:szCs w:val="24"/>
          <w:lang w:val="en-US"/>
        </w:rPr>
      </w:pPr>
      <w:r w:rsidRPr="00EF6B47">
        <w:rPr>
          <w:rFonts w:asciiTheme="majorBidi" w:hAnsiTheme="majorBidi" w:cstheme="majorBidi"/>
          <w:szCs w:val="24"/>
          <w:lang w:val="en-US"/>
        </w:rPr>
        <w:t>752.7037 CHILD SAFEGUARDING STANDARDS AUG 2016</w:t>
      </w:r>
    </w:p>
    <w:p w14:paraId="726350E2" w14:textId="77777777" w:rsidR="00BC4111" w:rsidRPr="00EF6B47" w:rsidRDefault="00BC4111" w:rsidP="00BC4111">
      <w:pPr>
        <w:spacing w:before="0" w:after="0"/>
        <w:jc w:val="both"/>
        <w:rPr>
          <w:rFonts w:asciiTheme="majorBidi" w:hAnsiTheme="majorBidi" w:cstheme="majorBidi"/>
          <w:szCs w:val="24"/>
          <w:lang w:val="en-US"/>
        </w:rPr>
      </w:pPr>
    </w:p>
    <w:p w14:paraId="02AE042B" w14:textId="6722E47C" w:rsidR="00960F87" w:rsidRPr="00EF6B47" w:rsidRDefault="00BC4111" w:rsidP="00BC4111">
      <w:pPr>
        <w:pStyle w:val="Heading10"/>
        <w:spacing w:before="0" w:after="0"/>
        <w:jc w:val="both"/>
        <w:rPr>
          <w:rFonts w:asciiTheme="majorBidi" w:hAnsiTheme="majorBidi" w:cstheme="majorBidi"/>
          <w:sz w:val="24"/>
          <w:szCs w:val="24"/>
          <w:lang w:val="en-US"/>
        </w:rPr>
      </w:pPr>
      <w:r w:rsidRPr="00EF6B47">
        <w:rPr>
          <w:rFonts w:asciiTheme="majorBidi" w:hAnsiTheme="majorBidi" w:cstheme="majorBidi"/>
          <w:sz w:val="24"/>
          <w:szCs w:val="24"/>
          <w:lang w:val="en-US"/>
        </w:rPr>
        <w:br w:type="page"/>
      </w:r>
      <w:r w:rsidR="00960F87" w:rsidRPr="00EF6B47">
        <w:rPr>
          <w:rFonts w:asciiTheme="majorBidi" w:hAnsiTheme="majorBidi" w:cstheme="majorBidi"/>
          <w:sz w:val="24"/>
          <w:szCs w:val="24"/>
          <w:lang w:val="en-US"/>
        </w:rPr>
        <w:lastRenderedPageBreak/>
        <w:t xml:space="preserve">Annex </w:t>
      </w:r>
      <w:r w:rsidR="00565182" w:rsidRPr="00EF6B47">
        <w:rPr>
          <w:rFonts w:asciiTheme="majorBidi" w:hAnsiTheme="majorBidi" w:cstheme="majorBidi"/>
          <w:sz w:val="24"/>
          <w:szCs w:val="24"/>
          <w:lang w:val="en-US"/>
        </w:rPr>
        <w:t>3</w:t>
      </w:r>
      <w:bookmarkEnd w:id="53"/>
      <w:bookmarkEnd w:id="54"/>
      <w:bookmarkEnd w:id="55"/>
      <w:r w:rsidR="00A926E5" w:rsidRPr="00EF6B47">
        <w:rPr>
          <w:rFonts w:asciiTheme="majorBidi" w:hAnsiTheme="majorBidi" w:cstheme="majorBidi"/>
          <w:sz w:val="24"/>
          <w:szCs w:val="24"/>
          <w:lang w:val="en-US"/>
        </w:rPr>
        <w:t>: Proposal Format</w:t>
      </w:r>
      <w:bookmarkEnd w:id="56"/>
    </w:p>
    <w:p w14:paraId="68E28D55" w14:textId="77777777" w:rsidR="00960F87" w:rsidRPr="00EF6B47" w:rsidRDefault="00960F87" w:rsidP="00C46EC4">
      <w:pPr>
        <w:pStyle w:val="Caption"/>
        <w:spacing w:before="0" w:after="0"/>
        <w:rPr>
          <w:rFonts w:asciiTheme="majorBidi" w:hAnsiTheme="majorBidi" w:cstheme="majorBidi"/>
          <w:sz w:val="24"/>
          <w:szCs w:val="24"/>
          <w:lang w:val="en-US"/>
        </w:rPr>
      </w:pPr>
    </w:p>
    <w:p w14:paraId="5654DA0F" w14:textId="77777777" w:rsidR="00960F87" w:rsidRPr="00EF6B47" w:rsidRDefault="00104FFA" w:rsidP="00C46EC4">
      <w:pPr>
        <w:pStyle w:val="Caption"/>
        <w:spacing w:before="0" w:after="0"/>
        <w:rPr>
          <w:rFonts w:asciiTheme="majorBidi" w:hAnsiTheme="majorBidi" w:cstheme="majorBidi"/>
          <w:sz w:val="24"/>
          <w:szCs w:val="24"/>
          <w:lang w:val="en-US"/>
        </w:rPr>
      </w:pPr>
      <w:r w:rsidRPr="00EF6B47">
        <w:rPr>
          <w:rFonts w:asciiTheme="majorBidi" w:hAnsiTheme="majorBidi" w:cstheme="majorBidi"/>
          <w:sz w:val="24"/>
          <w:szCs w:val="24"/>
          <w:lang w:val="en-US"/>
        </w:rPr>
        <w:t>TECHNICAL PROPOSAL FORM (Cover letter)</w:t>
      </w:r>
    </w:p>
    <w:p w14:paraId="103E5CAD" w14:textId="77777777" w:rsidR="00104FFA" w:rsidRPr="00EF6B47" w:rsidRDefault="00104FFA" w:rsidP="00C46EC4">
      <w:pPr>
        <w:pStyle w:val="Heading20"/>
        <w:spacing w:before="0" w:after="0"/>
        <w:ind w:hanging="720"/>
        <w:jc w:val="both"/>
        <w:rPr>
          <w:rFonts w:asciiTheme="majorBidi" w:hAnsiTheme="majorBidi" w:cstheme="majorBidi"/>
          <w:sz w:val="24"/>
          <w:szCs w:val="24"/>
          <w:lang w:val="en-US"/>
        </w:rPr>
      </w:pPr>
      <w:r w:rsidRPr="00EF6B47">
        <w:rPr>
          <w:rFonts w:asciiTheme="majorBidi" w:hAnsiTheme="majorBidi" w:cstheme="majorBidi"/>
          <w:sz w:val="24"/>
          <w:szCs w:val="24"/>
          <w:lang w:val="en-US"/>
        </w:rPr>
        <w:t xml:space="preserve">          </w:t>
      </w:r>
    </w:p>
    <w:tbl>
      <w:tblPr>
        <w:tblW w:w="0" w:type="auto"/>
        <w:tblInd w:w="40" w:type="dxa"/>
        <w:tblLayout w:type="fixed"/>
        <w:tblCellMar>
          <w:left w:w="40" w:type="dxa"/>
          <w:right w:w="40" w:type="dxa"/>
        </w:tblCellMar>
        <w:tblLook w:val="0000" w:firstRow="0" w:lastRow="0" w:firstColumn="0" w:lastColumn="0" w:noHBand="0" w:noVBand="0"/>
      </w:tblPr>
      <w:tblGrid>
        <w:gridCol w:w="4680"/>
        <w:gridCol w:w="3780"/>
      </w:tblGrid>
      <w:tr w:rsidR="00315C70" w:rsidRPr="00616033" w14:paraId="6E37F4A5" w14:textId="77777777" w:rsidTr="005E4EAF">
        <w:trPr>
          <w:trHeight w:hRule="exact" w:val="1347"/>
        </w:trPr>
        <w:tc>
          <w:tcPr>
            <w:tcW w:w="4680" w:type="dxa"/>
            <w:tcBorders>
              <w:top w:val="single" w:sz="6" w:space="0" w:color="auto"/>
              <w:left w:val="single" w:sz="6" w:space="0" w:color="auto"/>
              <w:bottom w:val="single" w:sz="6" w:space="0" w:color="auto"/>
              <w:right w:val="single" w:sz="6" w:space="0" w:color="auto"/>
            </w:tcBorders>
            <w:shd w:val="clear" w:color="auto" w:fill="FFFFFF"/>
          </w:tcPr>
          <w:p w14:paraId="22219EA0"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r w:rsidRPr="00616033">
              <w:rPr>
                <w:rFonts w:asciiTheme="majorBidi" w:hAnsiTheme="majorBidi" w:cstheme="majorBidi"/>
                <w:szCs w:val="24"/>
                <w:lang w:val="en-US"/>
              </w:rPr>
              <w:t>RFP Title and Number</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7ECF164B" w14:textId="675C8D87" w:rsidR="00315C70" w:rsidRPr="00616033" w:rsidRDefault="00315C70" w:rsidP="007E2807">
            <w:pPr>
              <w:shd w:val="clear" w:color="auto" w:fill="FFFFFF"/>
              <w:spacing w:before="0" w:after="0"/>
              <w:jc w:val="both"/>
              <w:rPr>
                <w:rFonts w:asciiTheme="majorBidi" w:hAnsiTheme="majorBidi" w:cstheme="majorBidi"/>
                <w:szCs w:val="24"/>
                <w:lang w:val="en-US"/>
              </w:rPr>
            </w:pPr>
            <w:r w:rsidRPr="00616033">
              <w:rPr>
                <w:rFonts w:asciiTheme="majorBidi" w:hAnsiTheme="majorBidi" w:cstheme="majorBidi"/>
                <w:szCs w:val="24"/>
                <w:lang w:val="en-US"/>
              </w:rPr>
              <w:t xml:space="preserve">RFP - USAID BFG </w:t>
            </w:r>
            <w:r w:rsidRPr="00616033" w:rsidDel="00315C70">
              <w:rPr>
                <w:rFonts w:asciiTheme="majorBidi" w:hAnsiTheme="majorBidi" w:cstheme="majorBidi"/>
                <w:szCs w:val="24"/>
                <w:lang w:val="en-US"/>
              </w:rPr>
              <w:t>RFP-</w:t>
            </w:r>
            <w:r w:rsidR="00DC5121" w:rsidRPr="00616033">
              <w:rPr>
                <w:rFonts w:asciiTheme="majorBidi" w:hAnsiTheme="majorBidi" w:cstheme="majorBidi"/>
                <w:szCs w:val="24"/>
                <w:lang w:val="en-US"/>
              </w:rPr>
              <w:t xml:space="preserve"> </w:t>
            </w:r>
            <w:r w:rsidR="00616033">
              <w:rPr>
                <w:rFonts w:asciiTheme="majorBidi" w:hAnsiTheme="majorBidi" w:cstheme="majorBidi"/>
                <w:szCs w:val="24"/>
                <w:lang w:val="en-US"/>
              </w:rPr>
              <w:t>2022-0</w:t>
            </w:r>
            <w:r w:rsidR="0078305D">
              <w:rPr>
                <w:rFonts w:asciiTheme="majorBidi" w:hAnsiTheme="majorBidi" w:cstheme="majorBidi"/>
                <w:szCs w:val="24"/>
                <w:lang w:val="en-US"/>
              </w:rPr>
              <w:t>9-</w:t>
            </w:r>
            <w:r w:rsidR="00613E5E">
              <w:rPr>
                <w:rFonts w:asciiTheme="majorBidi" w:hAnsiTheme="majorBidi" w:cstheme="majorBidi"/>
                <w:szCs w:val="24"/>
                <w:lang w:val="en-US"/>
              </w:rPr>
              <w:t>2</w:t>
            </w:r>
          </w:p>
          <w:p w14:paraId="699747F6" w14:textId="03B04010" w:rsidR="00315C70" w:rsidRPr="00616033" w:rsidRDefault="00315C70" w:rsidP="007E2807">
            <w:pPr>
              <w:shd w:val="clear" w:color="auto" w:fill="FFFFFF"/>
              <w:spacing w:before="0" w:after="0"/>
              <w:jc w:val="both"/>
              <w:rPr>
                <w:rFonts w:asciiTheme="majorBidi" w:hAnsiTheme="majorBidi" w:cstheme="majorBidi"/>
                <w:szCs w:val="24"/>
                <w:lang w:val="en-US"/>
              </w:rPr>
            </w:pPr>
            <w:r w:rsidRPr="00616033">
              <w:rPr>
                <w:rFonts w:asciiTheme="majorBidi" w:hAnsiTheme="majorBidi" w:cstheme="majorBidi"/>
                <w:szCs w:val="24"/>
                <w:lang w:val="en-US"/>
              </w:rPr>
              <w:t>For the Provision of</w:t>
            </w:r>
            <w:r w:rsidR="00DC5121" w:rsidRPr="00616033">
              <w:rPr>
                <w:rFonts w:asciiTheme="majorBidi" w:hAnsiTheme="majorBidi" w:cstheme="majorBidi"/>
                <w:szCs w:val="24"/>
                <w:lang w:val="en-US"/>
              </w:rPr>
              <w:t xml:space="preserve"> Services as</w:t>
            </w:r>
          </w:p>
          <w:p w14:paraId="6BB08700" w14:textId="7366BA94" w:rsidR="00315C70" w:rsidRPr="00616033" w:rsidRDefault="00DC5121" w:rsidP="007E2807">
            <w:pPr>
              <w:shd w:val="clear" w:color="auto" w:fill="FFFFFF"/>
              <w:spacing w:before="0" w:after="0"/>
              <w:jc w:val="both"/>
              <w:rPr>
                <w:rFonts w:asciiTheme="majorBidi" w:hAnsiTheme="majorBidi" w:cstheme="majorBidi"/>
                <w:szCs w:val="24"/>
                <w:lang w:val="en-US"/>
              </w:rPr>
            </w:pPr>
            <w:r w:rsidRPr="00616033">
              <w:rPr>
                <w:rFonts w:asciiTheme="majorBidi" w:hAnsiTheme="majorBidi" w:cstheme="majorBidi"/>
                <w:szCs w:val="24"/>
                <w:lang w:val="en-US"/>
              </w:rPr>
              <w:t xml:space="preserve">National Convening Partner in </w:t>
            </w:r>
            <w:r w:rsidR="00613E5E">
              <w:rPr>
                <w:rFonts w:asciiTheme="majorBidi" w:hAnsiTheme="majorBidi" w:cstheme="majorBidi"/>
                <w:szCs w:val="24"/>
                <w:lang w:val="en-US"/>
              </w:rPr>
              <w:t>Rwanda</w:t>
            </w:r>
          </w:p>
        </w:tc>
      </w:tr>
      <w:tr w:rsidR="00315C70" w:rsidRPr="00616033" w14:paraId="6DB77A4F" w14:textId="77777777" w:rsidTr="00960F87">
        <w:trPr>
          <w:trHeight w:hRule="exact" w:val="413"/>
        </w:trPr>
        <w:tc>
          <w:tcPr>
            <w:tcW w:w="4680" w:type="dxa"/>
            <w:tcBorders>
              <w:top w:val="single" w:sz="6" w:space="0" w:color="auto"/>
              <w:left w:val="single" w:sz="6" w:space="0" w:color="auto"/>
              <w:bottom w:val="single" w:sz="6" w:space="0" w:color="auto"/>
              <w:right w:val="single" w:sz="6" w:space="0" w:color="auto"/>
            </w:tcBorders>
            <w:shd w:val="clear" w:color="auto" w:fill="FFFFFF"/>
          </w:tcPr>
          <w:p w14:paraId="73B162A3"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r w:rsidRPr="00616033">
              <w:rPr>
                <w:rFonts w:asciiTheme="majorBidi" w:hAnsiTheme="majorBidi" w:cstheme="majorBidi"/>
                <w:szCs w:val="24"/>
                <w:lang w:val="en-US"/>
              </w:rPr>
              <w:t>Acronym (where applicable):</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7721FB6D"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p>
        </w:tc>
      </w:tr>
      <w:tr w:rsidR="00315C70" w:rsidRPr="00616033" w14:paraId="0C0768FB" w14:textId="77777777" w:rsidTr="00960F87">
        <w:trPr>
          <w:trHeight w:hRule="exact" w:val="422"/>
        </w:trPr>
        <w:tc>
          <w:tcPr>
            <w:tcW w:w="4680" w:type="dxa"/>
            <w:tcBorders>
              <w:top w:val="single" w:sz="6" w:space="0" w:color="auto"/>
              <w:left w:val="single" w:sz="6" w:space="0" w:color="auto"/>
              <w:bottom w:val="single" w:sz="6" w:space="0" w:color="auto"/>
              <w:right w:val="single" w:sz="6" w:space="0" w:color="auto"/>
            </w:tcBorders>
            <w:shd w:val="clear" w:color="auto" w:fill="FFFFFF"/>
          </w:tcPr>
          <w:p w14:paraId="32DC1054"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r w:rsidRPr="00616033">
              <w:rPr>
                <w:rFonts w:asciiTheme="majorBidi" w:hAnsiTheme="majorBidi" w:cstheme="majorBidi"/>
                <w:szCs w:val="24"/>
                <w:lang w:val="en-US"/>
              </w:rPr>
              <w:t>Contact person:</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3F6B2215"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p>
        </w:tc>
      </w:tr>
      <w:tr w:rsidR="00315C70" w:rsidRPr="00616033" w14:paraId="58D494EA" w14:textId="77777777" w:rsidTr="00960F87">
        <w:trPr>
          <w:trHeight w:hRule="exact" w:val="413"/>
        </w:trPr>
        <w:tc>
          <w:tcPr>
            <w:tcW w:w="4680" w:type="dxa"/>
            <w:tcBorders>
              <w:top w:val="single" w:sz="6" w:space="0" w:color="auto"/>
              <w:left w:val="single" w:sz="6" w:space="0" w:color="auto"/>
              <w:bottom w:val="single" w:sz="6" w:space="0" w:color="auto"/>
              <w:right w:val="single" w:sz="6" w:space="0" w:color="auto"/>
            </w:tcBorders>
            <w:shd w:val="clear" w:color="auto" w:fill="FFFFFF"/>
          </w:tcPr>
          <w:p w14:paraId="13532780"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r w:rsidRPr="00616033">
              <w:rPr>
                <w:rFonts w:asciiTheme="majorBidi" w:hAnsiTheme="majorBidi" w:cstheme="majorBidi"/>
                <w:szCs w:val="24"/>
                <w:lang w:val="en-US"/>
              </w:rPr>
              <w:t>Date of registration:</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781F0375"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p>
        </w:tc>
      </w:tr>
      <w:tr w:rsidR="00315C70" w:rsidRPr="00616033" w14:paraId="60A20EFA" w14:textId="77777777" w:rsidTr="00960F87">
        <w:trPr>
          <w:trHeight w:hRule="exact" w:val="413"/>
        </w:trPr>
        <w:tc>
          <w:tcPr>
            <w:tcW w:w="4680" w:type="dxa"/>
            <w:tcBorders>
              <w:top w:val="single" w:sz="6" w:space="0" w:color="auto"/>
              <w:left w:val="single" w:sz="6" w:space="0" w:color="auto"/>
              <w:bottom w:val="single" w:sz="6" w:space="0" w:color="auto"/>
              <w:right w:val="single" w:sz="6" w:space="0" w:color="auto"/>
            </w:tcBorders>
            <w:shd w:val="clear" w:color="auto" w:fill="FFFFFF"/>
          </w:tcPr>
          <w:p w14:paraId="6E61C71F"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r w:rsidRPr="00616033">
              <w:rPr>
                <w:rFonts w:asciiTheme="majorBidi" w:hAnsiTheme="majorBidi" w:cstheme="majorBidi"/>
                <w:szCs w:val="24"/>
                <w:lang w:val="en-US"/>
              </w:rPr>
              <w:t>E-mail address:</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3820E29A"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p>
        </w:tc>
      </w:tr>
      <w:tr w:rsidR="00315C70" w:rsidRPr="00616033" w14:paraId="62B57DFD" w14:textId="77777777" w:rsidTr="00960F87">
        <w:trPr>
          <w:trHeight w:hRule="exact" w:val="413"/>
        </w:trPr>
        <w:tc>
          <w:tcPr>
            <w:tcW w:w="4680" w:type="dxa"/>
            <w:tcBorders>
              <w:top w:val="single" w:sz="6" w:space="0" w:color="auto"/>
              <w:left w:val="single" w:sz="6" w:space="0" w:color="auto"/>
              <w:bottom w:val="single" w:sz="6" w:space="0" w:color="auto"/>
              <w:right w:val="single" w:sz="6" w:space="0" w:color="auto"/>
            </w:tcBorders>
            <w:shd w:val="clear" w:color="auto" w:fill="FFFFFF"/>
          </w:tcPr>
          <w:p w14:paraId="44256F47"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r w:rsidRPr="00616033">
              <w:rPr>
                <w:rFonts w:asciiTheme="majorBidi" w:hAnsiTheme="majorBidi" w:cstheme="majorBidi"/>
                <w:szCs w:val="24"/>
                <w:lang w:val="en-US"/>
              </w:rPr>
              <w:t>Fax number:</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6B2AC431"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p>
        </w:tc>
      </w:tr>
      <w:tr w:rsidR="00315C70" w:rsidRPr="00616033" w14:paraId="212E29B4" w14:textId="77777777" w:rsidTr="00960F87">
        <w:trPr>
          <w:trHeight w:hRule="exact" w:val="510"/>
        </w:trPr>
        <w:tc>
          <w:tcPr>
            <w:tcW w:w="4680" w:type="dxa"/>
            <w:tcBorders>
              <w:top w:val="single" w:sz="6" w:space="0" w:color="auto"/>
              <w:left w:val="single" w:sz="6" w:space="0" w:color="auto"/>
              <w:bottom w:val="single" w:sz="6" w:space="0" w:color="auto"/>
              <w:right w:val="single" w:sz="6" w:space="0" w:color="auto"/>
            </w:tcBorders>
            <w:shd w:val="clear" w:color="auto" w:fill="FFFFFF"/>
          </w:tcPr>
          <w:p w14:paraId="67AF4C38"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r w:rsidRPr="00616033">
              <w:rPr>
                <w:rFonts w:asciiTheme="majorBidi" w:hAnsiTheme="majorBidi" w:cstheme="majorBidi"/>
                <w:szCs w:val="24"/>
                <w:lang w:val="en-US"/>
              </w:rPr>
              <w:t>Full legal name of Offeror (business name):</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4B0BDD1B"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p>
        </w:tc>
      </w:tr>
      <w:tr w:rsidR="00315C70" w:rsidRPr="00616033" w14:paraId="71AB2776" w14:textId="77777777" w:rsidTr="00960F87">
        <w:trPr>
          <w:trHeight w:hRule="exact" w:val="413"/>
        </w:trPr>
        <w:tc>
          <w:tcPr>
            <w:tcW w:w="4680" w:type="dxa"/>
            <w:tcBorders>
              <w:top w:val="single" w:sz="6" w:space="0" w:color="auto"/>
              <w:left w:val="single" w:sz="6" w:space="0" w:color="auto"/>
              <w:bottom w:val="single" w:sz="6" w:space="0" w:color="auto"/>
              <w:right w:val="single" w:sz="6" w:space="0" w:color="auto"/>
            </w:tcBorders>
            <w:shd w:val="clear" w:color="auto" w:fill="FFFFFF"/>
          </w:tcPr>
          <w:p w14:paraId="0302B084"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r w:rsidRPr="00616033">
              <w:rPr>
                <w:rFonts w:asciiTheme="majorBidi" w:hAnsiTheme="majorBidi" w:cstheme="majorBidi"/>
                <w:szCs w:val="24"/>
                <w:lang w:val="en-US"/>
              </w:rPr>
              <w:t>Legal status of the organization</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193A6E6E"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p>
        </w:tc>
      </w:tr>
      <w:tr w:rsidR="00315C70" w:rsidRPr="00616033" w14:paraId="7691E8B1" w14:textId="77777777" w:rsidTr="00960F87">
        <w:trPr>
          <w:trHeight w:hRule="exact" w:val="413"/>
        </w:trPr>
        <w:tc>
          <w:tcPr>
            <w:tcW w:w="4680" w:type="dxa"/>
            <w:tcBorders>
              <w:top w:val="single" w:sz="6" w:space="0" w:color="auto"/>
              <w:left w:val="single" w:sz="6" w:space="0" w:color="auto"/>
              <w:bottom w:val="single" w:sz="6" w:space="0" w:color="auto"/>
              <w:right w:val="single" w:sz="6" w:space="0" w:color="auto"/>
            </w:tcBorders>
            <w:shd w:val="clear" w:color="auto" w:fill="FFFFFF"/>
          </w:tcPr>
          <w:p w14:paraId="4E15BEDF"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r w:rsidRPr="00616033">
              <w:rPr>
                <w:rFonts w:asciiTheme="majorBidi" w:hAnsiTheme="majorBidi" w:cstheme="majorBidi"/>
                <w:szCs w:val="24"/>
                <w:lang w:val="en-US"/>
              </w:rPr>
              <w:t>Official address:</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33484528"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p>
        </w:tc>
      </w:tr>
      <w:tr w:rsidR="00315C70" w:rsidRPr="00616033" w14:paraId="54FA1080" w14:textId="77777777" w:rsidTr="00960F87">
        <w:trPr>
          <w:trHeight w:hRule="exact" w:val="422"/>
        </w:trPr>
        <w:tc>
          <w:tcPr>
            <w:tcW w:w="4680" w:type="dxa"/>
            <w:tcBorders>
              <w:top w:val="single" w:sz="6" w:space="0" w:color="auto"/>
              <w:left w:val="single" w:sz="6" w:space="0" w:color="auto"/>
              <w:bottom w:val="single" w:sz="6" w:space="0" w:color="auto"/>
              <w:right w:val="single" w:sz="6" w:space="0" w:color="auto"/>
            </w:tcBorders>
            <w:shd w:val="clear" w:color="auto" w:fill="FFFFFF"/>
          </w:tcPr>
          <w:p w14:paraId="5698D459"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r w:rsidRPr="00616033">
              <w:rPr>
                <w:rFonts w:asciiTheme="majorBidi" w:hAnsiTheme="majorBidi" w:cstheme="majorBidi"/>
                <w:szCs w:val="24"/>
                <w:lang w:val="en-US"/>
              </w:rPr>
              <w:t>Postal address:</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40173286"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p>
        </w:tc>
      </w:tr>
      <w:tr w:rsidR="00315C70" w:rsidRPr="00616033" w14:paraId="72F11880" w14:textId="77777777" w:rsidTr="00960F87">
        <w:trPr>
          <w:trHeight w:hRule="exact" w:val="483"/>
        </w:trPr>
        <w:tc>
          <w:tcPr>
            <w:tcW w:w="4680" w:type="dxa"/>
            <w:tcBorders>
              <w:top w:val="single" w:sz="6" w:space="0" w:color="auto"/>
              <w:left w:val="single" w:sz="6" w:space="0" w:color="auto"/>
              <w:bottom w:val="single" w:sz="6" w:space="0" w:color="auto"/>
              <w:right w:val="single" w:sz="6" w:space="0" w:color="auto"/>
            </w:tcBorders>
            <w:shd w:val="clear" w:color="auto" w:fill="FFFFFF"/>
          </w:tcPr>
          <w:p w14:paraId="1857E5D4"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r w:rsidRPr="00616033">
              <w:rPr>
                <w:rFonts w:asciiTheme="majorBidi" w:hAnsiTheme="majorBidi" w:cstheme="majorBidi"/>
                <w:color w:val="000000"/>
                <w:szCs w:val="24"/>
                <w:lang w:val="en-US"/>
              </w:rPr>
              <w:t>Taxpayer Identification Number &amp; DUNS</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7F18BBFF"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p>
        </w:tc>
      </w:tr>
      <w:tr w:rsidR="00315C70" w:rsidRPr="00616033" w14:paraId="61E17677" w14:textId="77777777" w:rsidTr="00960F87">
        <w:trPr>
          <w:trHeight w:hRule="exact" w:val="422"/>
        </w:trPr>
        <w:tc>
          <w:tcPr>
            <w:tcW w:w="4680" w:type="dxa"/>
            <w:tcBorders>
              <w:top w:val="single" w:sz="6" w:space="0" w:color="auto"/>
              <w:left w:val="single" w:sz="6" w:space="0" w:color="auto"/>
              <w:bottom w:val="single" w:sz="6" w:space="0" w:color="auto"/>
              <w:right w:val="single" w:sz="6" w:space="0" w:color="auto"/>
            </w:tcBorders>
            <w:shd w:val="clear" w:color="auto" w:fill="FFFFFF"/>
          </w:tcPr>
          <w:p w14:paraId="2645D1E0"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r w:rsidRPr="00616033">
              <w:rPr>
                <w:rFonts w:asciiTheme="majorBidi" w:hAnsiTheme="majorBidi" w:cstheme="majorBidi"/>
                <w:szCs w:val="24"/>
                <w:lang w:val="en-US"/>
              </w:rPr>
              <w:t>Telephone number:</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5F913D17"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p>
        </w:tc>
      </w:tr>
      <w:tr w:rsidR="00315C70" w:rsidRPr="00616033" w14:paraId="0B6AE907" w14:textId="77777777" w:rsidTr="00960F87">
        <w:trPr>
          <w:trHeight w:hRule="exact" w:val="432"/>
        </w:trPr>
        <w:tc>
          <w:tcPr>
            <w:tcW w:w="4680" w:type="dxa"/>
            <w:tcBorders>
              <w:top w:val="single" w:sz="6" w:space="0" w:color="auto"/>
              <w:left w:val="single" w:sz="6" w:space="0" w:color="auto"/>
              <w:bottom w:val="single" w:sz="6" w:space="0" w:color="auto"/>
              <w:right w:val="single" w:sz="6" w:space="0" w:color="auto"/>
            </w:tcBorders>
            <w:shd w:val="clear" w:color="auto" w:fill="FFFFFF"/>
          </w:tcPr>
          <w:p w14:paraId="218AAEA4" w14:textId="3F04E846" w:rsidR="00315C70" w:rsidRPr="00616033" w:rsidRDefault="00315C70" w:rsidP="00C46EC4">
            <w:pPr>
              <w:shd w:val="clear" w:color="auto" w:fill="FFFFFF"/>
              <w:spacing w:before="0" w:after="0"/>
              <w:jc w:val="both"/>
              <w:rPr>
                <w:rFonts w:asciiTheme="majorBidi" w:hAnsiTheme="majorBidi" w:cstheme="majorBidi"/>
                <w:szCs w:val="24"/>
                <w:lang w:val="en-US"/>
              </w:rPr>
            </w:pPr>
            <w:r w:rsidRPr="00616033">
              <w:rPr>
                <w:rFonts w:asciiTheme="majorBidi" w:hAnsiTheme="majorBidi" w:cstheme="majorBidi"/>
                <w:szCs w:val="24"/>
                <w:lang w:val="en-US"/>
              </w:rPr>
              <w:t>Total revenue for 20</w:t>
            </w:r>
            <w:r w:rsidR="00EA7DDB" w:rsidRPr="00616033">
              <w:rPr>
                <w:rFonts w:asciiTheme="majorBidi" w:hAnsiTheme="majorBidi" w:cstheme="majorBidi"/>
                <w:szCs w:val="24"/>
                <w:lang w:val="en-US"/>
              </w:rPr>
              <w:t>20</w:t>
            </w:r>
            <w:r w:rsidRPr="00616033">
              <w:rPr>
                <w:rFonts w:asciiTheme="majorBidi" w:hAnsiTheme="majorBidi" w:cstheme="majorBidi"/>
                <w:szCs w:val="24"/>
                <w:lang w:val="en-US"/>
              </w:rPr>
              <w:t xml:space="preserve"> financial year </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605A8345"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p>
        </w:tc>
      </w:tr>
      <w:tr w:rsidR="00315C70" w:rsidRPr="00616033" w14:paraId="516ADCC1" w14:textId="77777777" w:rsidTr="00E8026D">
        <w:trPr>
          <w:trHeight w:hRule="exact" w:val="432"/>
        </w:trPr>
        <w:tc>
          <w:tcPr>
            <w:tcW w:w="4680" w:type="dxa"/>
            <w:tcBorders>
              <w:top w:val="single" w:sz="6" w:space="0" w:color="auto"/>
              <w:left w:val="single" w:sz="6" w:space="0" w:color="auto"/>
              <w:bottom w:val="single" w:sz="6" w:space="0" w:color="auto"/>
              <w:right w:val="single" w:sz="6" w:space="0" w:color="auto"/>
            </w:tcBorders>
            <w:shd w:val="clear" w:color="auto" w:fill="FFFFFF"/>
            <w:vAlign w:val="center"/>
          </w:tcPr>
          <w:p w14:paraId="1F7A67CB" w14:textId="1908C97C" w:rsidR="00315C70" w:rsidRPr="00616033" w:rsidRDefault="00315C70" w:rsidP="00E8026D">
            <w:pPr>
              <w:shd w:val="clear" w:color="auto" w:fill="FFFFFF"/>
              <w:spacing w:before="0" w:after="0"/>
              <w:rPr>
                <w:rFonts w:asciiTheme="majorBidi" w:hAnsiTheme="majorBidi" w:cstheme="majorBidi"/>
                <w:szCs w:val="24"/>
                <w:lang w:val="en-US"/>
              </w:rPr>
            </w:pPr>
            <w:r w:rsidRPr="00616033">
              <w:rPr>
                <w:rFonts w:asciiTheme="majorBidi" w:hAnsiTheme="majorBidi" w:cstheme="majorBidi"/>
                <w:szCs w:val="24"/>
                <w:lang w:val="en-US"/>
              </w:rPr>
              <w:t>Total revenue for 202</w:t>
            </w:r>
            <w:r w:rsidR="00EA7DDB" w:rsidRPr="00616033">
              <w:rPr>
                <w:rFonts w:asciiTheme="majorBidi" w:hAnsiTheme="majorBidi" w:cstheme="majorBidi"/>
                <w:szCs w:val="24"/>
                <w:lang w:val="en-US"/>
              </w:rPr>
              <w:t>1</w:t>
            </w:r>
            <w:r w:rsidRPr="00616033">
              <w:rPr>
                <w:rFonts w:asciiTheme="majorBidi" w:hAnsiTheme="majorBidi" w:cstheme="majorBidi"/>
                <w:szCs w:val="24"/>
                <w:lang w:val="en-US"/>
              </w:rPr>
              <w:t xml:space="preserve"> financial year </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35EC9DB4"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p>
        </w:tc>
      </w:tr>
      <w:tr w:rsidR="00315C70" w:rsidRPr="00616033" w14:paraId="4908D22C" w14:textId="77777777" w:rsidTr="00960F87">
        <w:trPr>
          <w:trHeight w:hRule="exact" w:val="483"/>
        </w:trPr>
        <w:tc>
          <w:tcPr>
            <w:tcW w:w="4680" w:type="dxa"/>
            <w:tcBorders>
              <w:top w:val="single" w:sz="6" w:space="0" w:color="auto"/>
              <w:left w:val="single" w:sz="6" w:space="0" w:color="auto"/>
              <w:bottom w:val="single" w:sz="6" w:space="0" w:color="auto"/>
              <w:right w:val="single" w:sz="6" w:space="0" w:color="auto"/>
            </w:tcBorders>
            <w:shd w:val="clear" w:color="auto" w:fill="FFFFFF"/>
          </w:tcPr>
          <w:p w14:paraId="0BA3B434"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r w:rsidRPr="00616033">
              <w:rPr>
                <w:rFonts w:asciiTheme="majorBidi" w:hAnsiTheme="majorBidi" w:cstheme="majorBidi"/>
                <w:szCs w:val="24"/>
                <w:lang w:val="en-US"/>
              </w:rPr>
              <w:t>VAT registration number (where applicable):</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2244EB6F" w14:textId="77777777" w:rsidR="00315C70" w:rsidRPr="00616033" w:rsidRDefault="00315C70" w:rsidP="00C46EC4">
            <w:pPr>
              <w:shd w:val="clear" w:color="auto" w:fill="FFFFFF"/>
              <w:spacing w:before="0" w:after="0"/>
              <w:jc w:val="both"/>
              <w:rPr>
                <w:rFonts w:asciiTheme="majorBidi" w:hAnsiTheme="majorBidi" w:cstheme="majorBidi"/>
                <w:szCs w:val="24"/>
                <w:lang w:val="en-US"/>
              </w:rPr>
            </w:pPr>
          </w:p>
        </w:tc>
      </w:tr>
      <w:tr w:rsidR="00315C70" w:rsidRPr="00EF6B47" w14:paraId="3E6ABB2A" w14:textId="77777777" w:rsidTr="00960F87">
        <w:trPr>
          <w:trHeight w:hRule="exact" w:val="432"/>
        </w:trPr>
        <w:tc>
          <w:tcPr>
            <w:tcW w:w="4680" w:type="dxa"/>
            <w:tcBorders>
              <w:top w:val="single" w:sz="6" w:space="0" w:color="auto"/>
              <w:left w:val="single" w:sz="6" w:space="0" w:color="auto"/>
              <w:bottom w:val="single" w:sz="6" w:space="0" w:color="auto"/>
              <w:right w:val="single" w:sz="6" w:space="0" w:color="auto"/>
            </w:tcBorders>
            <w:shd w:val="clear" w:color="auto" w:fill="FFFFFF"/>
          </w:tcPr>
          <w:p w14:paraId="7273BB72" w14:textId="77777777" w:rsidR="00315C70" w:rsidRPr="00EF6B47" w:rsidRDefault="00315C70" w:rsidP="00C46EC4">
            <w:pPr>
              <w:shd w:val="clear" w:color="auto" w:fill="FFFFFF"/>
              <w:spacing w:before="0" w:after="0"/>
              <w:jc w:val="both"/>
              <w:rPr>
                <w:rFonts w:asciiTheme="majorBidi" w:hAnsiTheme="majorBidi" w:cstheme="majorBidi"/>
                <w:szCs w:val="24"/>
                <w:lang w:val="en-US"/>
              </w:rPr>
            </w:pPr>
            <w:r w:rsidRPr="00616033">
              <w:rPr>
                <w:rFonts w:asciiTheme="majorBidi" w:hAnsiTheme="majorBidi" w:cstheme="majorBidi"/>
                <w:szCs w:val="24"/>
                <w:lang w:val="en-US"/>
              </w:rPr>
              <w:t>Website:</w:t>
            </w:r>
          </w:p>
        </w:tc>
        <w:tc>
          <w:tcPr>
            <w:tcW w:w="3780" w:type="dxa"/>
            <w:tcBorders>
              <w:top w:val="single" w:sz="6" w:space="0" w:color="auto"/>
              <w:left w:val="single" w:sz="6" w:space="0" w:color="auto"/>
              <w:bottom w:val="single" w:sz="6" w:space="0" w:color="auto"/>
              <w:right w:val="single" w:sz="6" w:space="0" w:color="auto"/>
            </w:tcBorders>
            <w:shd w:val="clear" w:color="auto" w:fill="FFFFFF"/>
          </w:tcPr>
          <w:p w14:paraId="5CEAFFF8" w14:textId="77777777" w:rsidR="00315C70" w:rsidRPr="00EF6B47" w:rsidRDefault="00315C70" w:rsidP="00C46EC4">
            <w:pPr>
              <w:shd w:val="clear" w:color="auto" w:fill="FFFFFF"/>
              <w:spacing w:before="0" w:after="0"/>
              <w:jc w:val="both"/>
              <w:rPr>
                <w:rFonts w:asciiTheme="majorBidi" w:hAnsiTheme="majorBidi" w:cstheme="majorBidi"/>
                <w:szCs w:val="24"/>
                <w:lang w:val="en-US"/>
              </w:rPr>
            </w:pPr>
          </w:p>
        </w:tc>
      </w:tr>
    </w:tbl>
    <w:p w14:paraId="7228AA8F" w14:textId="77777777" w:rsidR="00104FFA" w:rsidRPr="00EF6B47" w:rsidRDefault="00104FFA" w:rsidP="00C46EC4">
      <w:pPr>
        <w:shd w:val="clear" w:color="auto" w:fill="FFFFFF"/>
        <w:spacing w:before="0" w:after="0"/>
        <w:ind w:left="240"/>
        <w:jc w:val="both"/>
        <w:rPr>
          <w:rFonts w:asciiTheme="majorBidi" w:hAnsiTheme="majorBidi" w:cstheme="majorBidi"/>
          <w:color w:val="000000"/>
          <w:spacing w:val="-4"/>
          <w:szCs w:val="24"/>
          <w:lang w:val="en-US"/>
        </w:rPr>
      </w:pPr>
    </w:p>
    <w:p w14:paraId="1D24298F" w14:textId="77777777" w:rsidR="00104FFA" w:rsidRPr="00EF6B47" w:rsidRDefault="00104FFA" w:rsidP="00C46EC4">
      <w:pPr>
        <w:shd w:val="clear" w:color="auto" w:fill="FFFFFF"/>
        <w:spacing w:before="0" w:after="0"/>
        <w:ind w:left="240"/>
        <w:jc w:val="both"/>
        <w:rPr>
          <w:rFonts w:asciiTheme="majorBidi" w:hAnsiTheme="majorBidi" w:cstheme="majorBidi"/>
          <w:color w:val="000000"/>
          <w:spacing w:val="-4"/>
          <w:szCs w:val="24"/>
          <w:lang w:val="en-US"/>
        </w:rPr>
      </w:pPr>
    </w:p>
    <w:p w14:paraId="0F5B254C" w14:textId="77777777" w:rsidR="00104FFA" w:rsidRPr="00EF6B47" w:rsidRDefault="00104FFA" w:rsidP="00C46EC4">
      <w:pPr>
        <w:shd w:val="clear" w:color="auto" w:fill="FFFFFF"/>
        <w:spacing w:before="0" w:after="0"/>
        <w:ind w:left="240"/>
        <w:jc w:val="both"/>
        <w:rPr>
          <w:rFonts w:asciiTheme="majorBidi" w:hAnsiTheme="majorBidi" w:cstheme="majorBidi"/>
          <w:color w:val="000000"/>
          <w:spacing w:val="-4"/>
          <w:szCs w:val="24"/>
          <w:lang w:val="en-US"/>
        </w:rPr>
      </w:pPr>
    </w:p>
    <w:p w14:paraId="36B29FFD" w14:textId="77777777" w:rsidR="00104FFA" w:rsidRPr="00EF6B47" w:rsidRDefault="00104FFA" w:rsidP="00C46EC4">
      <w:pPr>
        <w:shd w:val="clear" w:color="auto" w:fill="FFFFFF"/>
        <w:spacing w:before="0" w:after="0"/>
        <w:ind w:left="240"/>
        <w:jc w:val="both"/>
        <w:rPr>
          <w:rFonts w:asciiTheme="majorBidi" w:hAnsiTheme="majorBidi" w:cstheme="majorBidi"/>
          <w:color w:val="000000"/>
          <w:spacing w:val="-4"/>
          <w:szCs w:val="24"/>
          <w:lang w:val="en-US"/>
        </w:rPr>
      </w:pPr>
    </w:p>
    <w:p w14:paraId="7DB07C68" w14:textId="77777777" w:rsidR="00104FFA" w:rsidRPr="00EF6B47" w:rsidRDefault="00104FFA" w:rsidP="00C46EC4">
      <w:pPr>
        <w:shd w:val="clear" w:color="auto" w:fill="FFFFFF"/>
        <w:spacing w:before="0" w:after="0"/>
        <w:ind w:left="240"/>
        <w:jc w:val="both"/>
        <w:rPr>
          <w:rFonts w:asciiTheme="majorBidi" w:hAnsiTheme="majorBidi" w:cstheme="majorBidi"/>
          <w:color w:val="000000"/>
          <w:spacing w:val="-4"/>
          <w:szCs w:val="24"/>
          <w:lang w:val="en-US"/>
        </w:rPr>
      </w:pPr>
      <w:r w:rsidRPr="00EF6B47">
        <w:rPr>
          <w:rFonts w:asciiTheme="majorBidi" w:hAnsiTheme="majorBidi" w:cstheme="majorBidi"/>
          <w:color w:val="000000"/>
          <w:spacing w:val="-4"/>
          <w:szCs w:val="24"/>
          <w:lang w:val="en-US"/>
        </w:rPr>
        <w:t>Head of organization:</w:t>
      </w:r>
    </w:p>
    <w:p w14:paraId="76A19744" w14:textId="77777777" w:rsidR="00104FFA" w:rsidRPr="00EF6B47" w:rsidRDefault="00104FFA" w:rsidP="00C46EC4">
      <w:pPr>
        <w:shd w:val="clear" w:color="auto" w:fill="FFFFFF"/>
        <w:spacing w:before="0" w:after="0"/>
        <w:ind w:left="240"/>
        <w:jc w:val="both"/>
        <w:rPr>
          <w:rFonts w:asciiTheme="majorBidi" w:hAnsiTheme="majorBidi" w:cstheme="majorBidi"/>
          <w:color w:val="000000"/>
          <w:spacing w:val="-4"/>
          <w:szCs w:val="24"/>
          <w:lang w:val="en-US"/>
        </w:rPr>
      </w:pPr>
    </w:p>
    <w:p w14:paraId="303504B7" w14:textId="77777777" w:rsidR="00104FFA" w:rsidRPr="00EF6B47" w:rsidRDefault="00104FFA" w:rsidP="00C46EC4">
      <w:pPr>
        <w:shd w:val="clear" w:color="auto" w:fill="FFFFFF"/>
        <w:spacing w:before="0" w:after="0"/>
        <w:ind w:left="240"/>
        <w:jc w:val="both"/>
        <w:rPr>
          <w:rFonts w:asciiTheme="majorBidi" w:hAnsiTheme="majorBidi" w:cstheme="majorBidi"/>
          <w:color w:val="000000"/>
          <w:spacing w:val="-4"/>
          <w:szCs w:val="24"/>
          <w:lang w:val="en-US"/>
        </w:rPr>
      </w:pPr>
    </w:p>
    <w:p w14:paraId="7D02A171" w14:textId="77777777" w:rsidR="00104FFA" w:rsidRPr="00EF6B47" w:rsidRDefault="00104FFA" w:rsidP="00C46EC4">
      <w:pPr>
        <w:shd w:val="clear" w:color="auto" w:fill="FFFFFF"/>
        <w:spacing w:before="0" w:after="0"/>
        <w:ind w:left="240"/>
        <w:jc w:val="both"/>
        <w:rPr>
          <w:rFonts w:asciiTheme="majorBidi" w:hAnsiTheme="majorBidi" w:cstheme="majorBidi"/>
          <w:color w:val="000000"/>
          <w:spacing w:val="-4"/>
          <w:szCs w:val="24"/>
          <w:lang w:val="en-US"/>
        </w:rPr>
      </w:pPr>
      <w:r w:rsidRPr="00EF6B47">
        <w:rPr>
          <w:rFonts w:asciiTheme="majorBidi" w:hAnsiTheme="majorBidi" w:cstheme="majorBidi"/>
          <w:color w:val="000000"/>
          <w:spacing w:val="-4"/>
          <w:szCs w:val="24"/>
          <w:lang w:val="en-US"/>
        </w:rPr>
        <w:t xml:space="preserve">Date _______________________   Signature_______________________   </w:t>
      </w:r>
    </w:p>
    <w:p w14:paraId="68F85865" w14:textId="77777777" w:rsidR="00104FFA" w:rsidRPr="00EF6B47" w:rsidRDefault="00104FFA" w:rsidP="00C46EC4">
      <w:pPr>
        <w:pStyle w:val="Heading20"/>
        <w:spacing w:before="0" w:after="0"/>
        <w:jc w:val="both"/>
        <w:rPr>
          <w:rFonts w:asciiTheme="majorBidi" w:hAnsiTheme="majorBidi" w:cstheme="majorBidi"/>
          <w:spacing w:val="-4"/>
          <w:sz w:val="24"/>
          <w:szCs w:val="24"/>
          <w:lang w:val="en-US"/>
        </w:rPr>
      </w:pPr>
    </w:p>
    <w:p w14:paraId="1A640DB5" w14:textId="77777777" w:rsidR="00104FFA" w:rsidRPr="00EF6B47" w:rsidRDefault="00104FFA" w:rsidP="00C46EC4">
      <w:pPr>
        <w:pStyle w:val="Heading20"/>
        <w:spacing w:before="0" w:after="0"/>
        <w:jc w:val="both"/>
        <w:rPr>
          <w:rFonts w:asciiTheme="majorBidi" w:hAnsiTheme="majorBidi" w:cstheme="majorBidi"/>
          <w:spacing w:val="-4"/>
          <w:sz w:val="24"/>
          <w:szCs w:val="24"/>
          <w:lang w:val="en-US"/>
        </w:rPr>
      </w:pPr>
    </w:p>
    <w:p w14:paraId="0B6EABA1" w14:textId="77777777" w:rsidR="00104FFA" w:rsidRPr="00EF6B47" w:rsidRDefault="00104FFA" w:rsidP="003D79BB">
      <w:pPr>
        <w:rPr>
          <w:rFonts w:asciiTheme="majorBidi" w:hAnsiTheme="majorBidi" w:cstheme="majorBidi"/>
          <w:lang w:val="en-US"/>
        </w:rPr>
      </w:pPr>
    </w:p>
    <w:p w14:paraId="3525A42B" w14:textId="77777777" w:rsidR="005737BC" w:rsidRPr="00EF6B47" w:rsidRDefault="005737BC" w:rsidP="003D79BB">
      <w:pPr>
        <w:rPr>
          <w:rFonts w:asciiTheme="majorBidi" w:hAnsiTheme="majorBidi" w:cstheme="majorBidi"/>
          <w:lang w:val="en-US"/>
        </w:rPr>
      </w:pPr>
    </w:p>
    <w:p w14:paraId="0017D2BA" w14:textId="77777777" w:rsidR="005737BC" w:rsidRPr="00EF6B47" w:rsidRDefault="005737BC" w:rsidP="003D79BB">
      <w:pPr>
        <w:rPr>
          <w:rFonts w:asciiTheme="majorBidi" w:hAnsiTheme="majorBidi" w:cstheme="majorBidi"/>
          <w:lang w:val="en-US"/>
        </w:rPr>
      </w:pPr>
    </w:p>
    <w:p w14:paraId="2CFBD987" w14:textId="77777777" w:rsidR="005737BC" w:rsidRPr="00EF6B47" w:rsidRDefault="005737BC" w:rsidP="003D79BB">
      <w:pPr>
        <w:rPr>
          <w:rFonts w:asciiTheme="majorBidi" w:hAnsiTheme="majorBidi" w:cstheme="majorBidi"/>
          <w:lang w:val="en-US"/>
        </w:rPr>
      </w:pPr>
    </w:p>
    <w:p w14:paraId="316C8663" w14:textId="77777777" w:rsidR="00960F87" w:rsidRPr="00EF6B47" w:rsidRDefault="00960F87" w:rsidP="003D79BB">
      <w:pPr>
        <w:rPr>
          <w:rFonts w:asciiTheme="majorBidi" w:hAnsiTheme="majorBidi" w:cstheme="majorBidi"/>
          <w:lang w:val="en-US"/>
        </w:rPr>
      </w:pPr>
    </w:p>
    <w:p w14:paraId="72838E6D" w14:textId="77777777" w:rsidR="005B1D8D" w:rsidRPr="00EF6B47" w:rsidRDefault="005B1D8D" w:rsidP="003D79BB">
      <w:pPr>
        <w:shd w:val="clear" w:color="auto" w:fill="FFFFFF"/>
        <w:spacing w:before="0" w:after="0"/>
        <w:jc w:val="both"/>
        <w:rPr>
          <w:rFonts w:asciiTheme="majorBidi" w:hAnsiTheme="majorBidi" w:cstheme="majorBidi"/>
          <w:b/>
          <w:color w:val="000000"/>
          <w:spacing w:val="-4"/>
          <w:szCs w:val="24"/>
          <w:lang w:val="en-US"/>
        </w:rPr>
      </w:pPr>
    </w:p>
    <w:p w14:paraId="1E937EE4" w14:textId="6373F4CF" w:rsidR="000922F9" w:rsidRPr="00EF6B47" w:rsidRDefault="003D79BB" w:rsidP="003D79BB">
      <w:pPr>
        <w:shd w:val="clear" w:color="auto" w:fill="FFFFFF"/>
        <w:spacing w:before="0" w:after="0"/>
        <w:jc w:val="both"/>
        <w:rPr>
          <w:rFonts w:asciiTheme="majorBidi" w:hAnsiTheme="majorBidi" w:cstheme="majorBidi"/>
          <w:b/>
          <w:color w:val="000000"/>
          <w:spacing w:val="-4"/>
          <w:szCs w:val="24"/>
          <w:lang w:val="en-US"/>
        </w:rPr>
      </w:pPr>
      <w:r w:rsidRPr="00EF6B47">
        <w:rPr>
          <w:rFonts w:asciiTheme="majorBidi" w:hAnsiTheme="majorBidi" w:cstheme="majorBidi"/>
          <w:b/>
          <w:color w:val="000000"/>
          <w:spacing w:val="-4"/>
          <w:szCs w:val="24"/>
          <w:lang w:val="en-US"/>
        </w:rPr>
        <w:lastRenderedPageBreak/>
        <w:t xml:space="preserve">    </w:t>
      </w:r>
      <w:r w:rsidR="00AE3244" w:rsidRPr="00EF6B47">
        <w:rPr>
          <w:rFonts w:asciiTheme="majorBidi" w:hAnsiTheme="majorBidi" w:cstheme="majorBidi"/>
          <w:b/>
          <w:color w:val="000000"/>
          <w:spacing w:val="-4"/>
          <w:szCs w:val="24"/>
          <w:lang w:val="en-US"/>
        </w:rPr>
        <w:t>1</w:t>
      </w:r>
      <w:r w:rsidR="000922F9" w:rsidRPr="00EF6B47">
        <w:rPr>
          <w:rFonts w:asciiTheme="majorBidi" w:hAnsiTheme="majorBidi" w:cstheme="majorBidi"/>
          <w:b/>
          <w:color w:val="000000"/>
          <w:spacing w:val="-4"/>
          <w:szCs w:val="24"/>
          <w:lang w:val="en-US"/>
        </w:rPr>
        <w:t>. Technical Proposal</w:t>
      </w:r>
    </w:p>
    <w:p w14:paraId="2FA4A81D" w14:textId="77777777" w:rsidR="000922F9" w:rsidRPr="00EF6B47" w:rsidRDefault="000922F9" w:rsidP="003D5B89">
      <w:pPr>
        <w:shd w:val="clear" w:color="auto" w:fill="FFFFFF"/>
        <w:spacing w:before="0" w:after="0"/>
        <w:ind w:left="240"/>
        <w:jc w:val="both"/>
        <w:rPr>
          <w:rFonts w:asciiTheme="majorBidi" w:hAnsiTheme="majorBidi" w:cstheme="majorBidi"/>
          <w:color w:val="000000"/>
          <w:spacing w:val="-4"/>
          <w:szCs w:val="24"/>
          <w:lang w:val="en-US"/>
        </w:rPr>
      </w:pPr>
    </w:p>
    <w:p w14:paraId="5E7A1AA5" w14:textId="77777777" w:rsidR="00960F87" w:rsidRPr="00EF6B47" w:rsidRDefault="00960F87" w:rsidP="003D5B89">
      <w:pPr>
        <w:shd w:val="clear" w:color="auto" w:fill="FFFFFF"/>
        <w:spacing w:before="0" w:after="0"/>
        <w:ind w:left="240"/>
        <w:jc w:val="both"/>
        <w:rPr>
          <w:rFonts w:asciiTheme="majorBidi" w:hAnsiTheme="majorBidi" w:cstheme="majorBidi"/>
          <w:color w:val="000000"/>
          <w:spacing w:val="-4"/>
          <w:szCs w:val="24"/>
          <w:lang w:val="en-US"/>
        </w:rPr>
      </w:pPr>
      <w:bookmarkStart w:id="74" w:name="_Toc423609863"/>
      <w:bookmarkStart w:id="75" w:name="_Toc453843472"/>
      <w:r w:rsidRPr="00EF6B47">
        <w:rPr>
          <w:rFonts w:asciiTheme="majorBidi" w:hAnsiTheme="majorBidi" w:cstheme="majorBidi"/>
          <w:b/>
          <w:color w:val="000000"/>
          <w:spacing w:val="-4"/>
          <w:szCs w:val="24"/>
          <w:lang w:val="en-US"/>
        </w:rPr>
        <w:t>Part 1:</w:t>
      </w:r>
      <w:r w:rsidRPr="00EF6B47">
        <w:rPr>
          <w:rFonts w:asciiTheme="majorBidi" w:hAnsiTheme="majorBidi" w:cstheme="majorBidi"/>
          <w:color w:val="000000"/>
          <w:spacing w:val="-4"/>
          <w:szCs w:val="24"/>
          <w:lang w:val="en-US"/>
        </w:rPr>
        <w:t xml:space="preserve"> Technical Approach, Methodology and Draft Detailed Work Plan</w:t>
      </w:r>
      <w:bookmarkEnd w:id="74"/>
      <w:bookmarkEnd w:id="75"/>
    </w:p>
    <w:p w14:paraId="0D5D0F13" w14:textId="77777777" w:rsidR="00960F87" w:rsidRPr="00EF6B47" w:rsidRDefault="00960F87" w:rsidP="003D5B89">
      <w:pPr>
        <w:shd w:val="clear" w:color="auto" w:fill="FFFFFF"/>
        <w:spacing w:before="0" w:after="0"/>
        <w:ind w:left="240"/>
        <w:jc w:val="both"/>
        <w:rPr>
          <w:rFonts w:asciiTheme="majorBidi" w:hAnsiTheme="majorBidi" w:cstheme="majorBidi"/>
          <w:color w:val="000000"/>
          <w:spacing w:val="-4"/>
          <w:szCs w:val="24"/>
          <w:lang w:val="en-US"/>
        </w:rPr>
      </w:pPr>
    </w:p>
    <w:p w14:paraId="46180B4B" w14:textId="77777777" w:rsidR="00960F87" w:rsidRPr="00EF6B47" w:rsidRDefault="00960F87" w:rsidP="003D5B89">
      <w:pPr>
        <w:shd w:val="clear" w:color="auto" w:fill="FFFFFF"/>
        <w:spacing w:before="0" w:after="0"/>
        <w:ind w:left="240"/>
        <w:jc w:val="both"/>
        <w:rPr>
          <w:rFonts w:asciiTheme="majorBidi" w:hAnsiTheme="majorBidi" w:cstheme="majorBidi"/>
          <w:color w:val="000000"/>
          <w:spacing w:val="-4"/>
          <w:szCs w:val="24"/>
          <w:lang w:val="en-US"/>
        </w:rPr>
      </w:pPr>
      <w:bookmarkStart w:id="76" w:name="_Toc423609864"/>
      <w:bookmarkStart w:id="77" w:name="_Toc453843473"/>
      <w:r w:rsidRPr="00EF6B47">
        <w:rPr>
          <w:rFonts w:asciiTheme="majorBidi" w:hAnsiTheme="majorBidi" w:cstheme="majorBidi"/>
          <w:b/>
          <w:color w:val="000000"/>
          <w:spacing w:val="-4"/>
          <w:szCs w:val="24"/>
          <w:lang w:val="en-US"/>
        </w:rPr>
        <w:t>Part 2:</w:t>
      </w:r>
      <w:r w:rsidRPr="00EF6B47">
        <w:rPr>
          <w:rFonts w:asciiTheme="majorBidi" w:hAnsiTheme="majorBidi" w:cstheme="majorBidi"/>
          <w:color w:val="000000"/>
          <w:spacing w:val="-4"/>
          <w:szCs w:val="24"/>
          <w:lang w:val="en-US"/>
        </w:rPr>
        <w:t xml:space="preserve"> Management, Personnel, and Staffing Plan</w:t>
      </w:r>
      <w:bookmarkEnd w:id="76"/>
      <w:bookmarkEnd w:id="77"/>
    </w:p>
    <w:p w14:paraId="23760959" w14:textId="77777777" w:rsidR="00960F87" w:rsidRPr="00EF6B47" w:rsidRDefault="00960F87" w:rsidP="003D5B89">
      <w:pPr>
        <w:shd w:val="clear" w:color="auto" w:fill="FFFFFF"/>
        <w:spacing w:before="0" w:after="0"/>
        <w:ind w:left="240"/>
        <w:jc w:val="both"/>
        <w:rPr>
          <w:rFonts w:asciiTheme="majorBidi" w:hAnsiTheme="majorBidi" w:cstheme="majorBidi"/>
          <w:color w:val="000000"/>
          <w:spacing w:val="-4"/>
          <w:szCs w:val="24"/>
          <w:lang w:val="en-US"/>
        </w:rPr>
      </w:pPr>
    </w:p>
    <w:p w14:paraId="025171A7" w14:textId="77777777" w:rsidR="00740BED" w:rsidRPr="00EF6B47" w:rsidRDefault="00960F87" w:rsidP="003D5B89">
      <w:pPr>
        <w:shd w:val="clear" w:color="auto" w:fill="FFFFFF"/>
        <w:spacing w:before="0" w:after="0"/>
        <w:ind w:left="240"/>
        <w:jc w:val="both"/>
        <w:rPr>
          <w:rFonts w:asciiTheme="majorBidi" w:hAnsiTheme="majorBidi" w:cstheme="majorBidi"/>
          <w:color w:val="000000"/>
          <w:spacing w:val="-4"/>
          <w:szCs w:val="24"/>
          <w:lang w:val="en-US"/>
        </w:rPr>
      </w:pPr>
      <w:bookmarkStart w:id="78" w:name="_Toc423609865"/>
      <w:bookmarkStart w:id="79" w:name="_Toc453843474"/>
      <w:r w:rsidRPr="00EF6B47">
        <w:rPr>
          <w:rFonts w:asciiTheme="majorBidi" w:hAnsiTheme="majorBidi" w:cstheme="majorBidi"/>
          <w:b/>
          <w:color w:val="000000"/>
          <w:spacing w:val="-4"/>
          <w:szCs w:val="24"/>
          <w:lang w:val="en-US"/>
        </w:rPr>
        <w:t>Part 3:</w:t>
      </w:r>
      <w:r w:rsidRPr="00EF6B47">
        <w:rPr>
          <w:rFonts w:asciiTheme="majorBidi" w:hAnsiTheme="majorBidi" w:cstheme="majorBidi"/>
          <w:color w:val="000000"/>
          <w:spacing w:val="-4"/>
          <w:szCs w:val="24"/>
          <w:lang w:val="en-US"/>
        </w:rPr>
        <w:t xml:space="preserve"> Corporate Capabilities, Experience, and Past Performance</w:t>
      </w:r>
      <w:bookmarkEnd w:id="78"/>
      <w:bookmarkEnd w:id="79"/>
    </w:p>
    <w:p w14:paraId="0981D0BD" w14:textId="77777777" w:rsidR="0058264A" w:rsidRPr="00EF6B47" w:rsidRDefault="0058264A" w:rsidP="003D5B89">
      <w:pPr>
        <w:shd w:val="clear" w:color="auto" w:fill="FFFFFF"/>
        <w:spacing w:before="0" w:after="0"/>
        <w:ind w:left="240"/>
        <w:jc w:val="both"/>
        <w:rPr>
          <w:rFonts w:asciiTheme="majorBidi" w:hAnsiTheme="majorBidi" w:cstheme="majorBidi"/>
          <w:color w:val="000000"/>
          <w:spacing w:val="-4"/>
          <w:szCs w:val="24"/>
          <w:lang w:val="en-US"/>
        </w:rPr>
      </w:pPr>
    </w:p>
    <w:p w14:paraId="3AFB3F67" w14:textId="44950F27" w:rsidR="000922F9" w:rsidRPr="00EF6B47" w:rsidRDefault="00AE3244" w:rsidP="003D5B89">
      <w:pPr>
        <w:shd w:val="clear" w:color="auto" w:fill="FFFFFF"/>
        <w:spacing w:before="0" w:after="0"/>
        <w:ind w:left="240"/>
        <w:jc w:val="both"/>
        <w:rPr>
          <w:rFonts w:asciiTheme="majorBidi" w:hAnsiTheme="majorBidi" w:cstheme="majorBidi"/>
          <w:b/>
          <w:color w:val="000000"/>
          <w:spacing w:val="-4"/>
          <w:szCs w:val="24"/>
          <w:lang w:val="en-US"/>
        </w:rPr>
      </w:pPr>
      <w:bookmarkStart w:id="80" w:name="_Toc418086724"/>
      <w:bookmarkStart w:id="81" w:name="_Toc453833894"/>
      <w:bookmarkStart w:id="82" w:name="_Toc453843475"/>
      <w:r w:rsidRPr="00EF6B47">
        <w:rPr>
          <w:rFonts w:asciiTheme="majorBidi" w:hAnsiTheme="majorBidi" w:cstheme="majorBidi"/>
          <w:b/>
          <w:color w:val="000000"/>
          <w:spacing w:val="-4"/>
          <w:szCs w:val="24"/>
          <w:lang w:val="en-US"/>
        </w:rPr>
        <w:t>2</w:t>
      </w:r>
      <w:r w:rsidR="005737BC" w:rsidRPr="00EF6B47">
        <w:rPr>
          <w:rFonts w:asciiTheme="majorBidi" w:hAnsiTheme="majorBidi" w:cstheme="majorBidi"/>
          <w:b/>
          <w:color w:val="000000"/>
          <w:spacing w:val="-4"/>
          <w:szCs w:val="24"/>
          <w:lang w:val="en-US"/>
        </w:rPr>
        <w:t xml:space="preserve">. </w:t>
      </w:r>
      <w:r w:rsidR="000922F9" w:rsidRPr="00EF6B47">
        <w:rPr>
          <w:rFonts w:asciiTheme="majorBidi" w:hAnsiTheme="majorBidi" w:cstheme="majorBidi"/>
          <w:b/>
          <w:color w:val="000000"/>
          <w:spacing w:val="-4"/>
          <w:szCs w:val="24"/>
          <w:lang w:val="en-US"/>
        </w:rPr>
        <w:t xml:space="preserve">Cost </w:t>
      </w:r>
      <w:r w:rsidR="0058264A" w:rsidRPr="00EF6B47">
        <w:rPr>
          <w:rFonts w:asciiTheme="majorBidi" w:hAnsiTheme="majorBidi" w:cstheme="majorBidi"/>
          <w:b/>
          <w:color w:val="000000"/>
          <w:spacing w:val="-4"/>
          <w:szCs w:val="24"/>
          <w:lang w:val="en-US"/>
        </w:rPr>
        <w:t xml:space="preserve">Proposal </w:t>
      </w:r>
    </w:p>
    <w:p w14:paraId="3692F1AF" w14:textId="77777777" w:rsidR="000922F9" w:rsidRPr="00EF6B47" w:rsidRDefault="000922F9" w:rsidP="003D5B89">
      <w:pPr>
        <w:shd w:val="clear" w:color="auto" w:fill="FFFFFF"/>
        <w:spacing w:before="0" w:after="0"/>
        <w:ind w:left="240"/>
        <w:jc w:val="both"/>
        <w:rPr>
          <w:rFonts w:asciiTheme="majorBidi" w:hAnsiTheme="majorBidi" w:cstheme="majorBidi"/>
          <w:b/>
          <w:color w:val="000000"/>
          <w:spacing w:val="-4"/>
          <w:szCs w:val="24"/>
          <w:lang w:val="en-US"/>
        </w:rPr>
      </w:pPr>
    </w:p>
    <w:p w14:paraId="54319790" w14:textId="66FFF01D" w:rsidR="0058264A" w:rsidRPr="00EF6B47" w:rsidRDefault="0058264A" w:rsidP="001D1925">
      <w:pPr>
        <w:pStyle w:val="ListParagraph"/>
        <w:numPr>
          <w:ilvl w:val="0"/>
          <w:numId w:val="15"/>
        </w:numPr>
        <w:shd w:val="clear" w:color="auto" w:fill="FFFFFF"/>
        <w:spacing w:before="0" w:after="0"/>
        <w:rPr>
          <w:rFonts w:asciiTheme="majorBidi" w:hAnsiTheme="majorBidi" w:cstheme="majorBidi"/>
          <w:b/>
          <w:color w:val="000000"/>
          <w:spacing w:val="-4"/>
          <w:sz w:val="24"/>
        </w:rPr>
      </w:pPr>
      <w:r w:rsidRPr="00EF6B47">
        <w:rPr>
          <w:rFonts w:asciiTheme="majorBidi" w:hAnsiTheme="majorBidi" w:cstheme="majorBidi"/>
          <w:b/>
          <w:color w:val="000000"/>
          <w:spacing w:val="-4"/>
          <w:sz w:val="24"/>
        </w:rPr>
        <w:t>Cost Summary</w:t>
      </w:r>
      <w:bookmarkEnd w:id="80"/>
      <w:bookmarkEnd w:id="81"/>
      <w:bookmarkEnd w:id="82"/>
    </w:p>
    <w:p w14:paraId="0D9042ED" w14:textId="77777777" w:rsidR="0058264A" w:rsidRPr="00EF6B47" w:rsidRDefault="0058264A" w:rsidP="003D5B89">
      <w:pPr>
        <w:shd w:val="clear" w:color="auto" w:fill="FFFFFF"/>
        <w:spacing w:before="0" w:after="0"/>
        <w:ind w:left="240"/>
        <w:jc w:val="both"/>
        <w:rPr>
          <w:rFonts w:asciiTheme="majorBidi" w:hAnsiTheme="majorBidi" w:cstheme="majorBidi"/>
          <w:color w:val="000000"/>
          <w:spacing w:val="-4"/>
          <w:szCs w:val="24"/>
          <w:lang w:val="en-US"/>
        </w:rPr>
      </w:pPr>
    </w:p>
    <w:p w14:paraId="72643D8F" w14:textId="69DE3E5B" w:rsidR="0058264A" w:rsidRDefault="0058264A" w:rsidP="00C46EC4">
      <w:pPr>
        <w:shd w:val="clear" w:color="auto" w:fill="FFFFFF"/>
        <w:spacing w:before="0" w:after="0"/>
        <w:jc w:val="both"/>
        <w:rPr>
          <w:rFonts w:asciiTheme="majorBidi" w:hAnsiTheme="majorBidi" w:cstheme="majorBidi"/>
          <w:bCs/>
          <w:i/>
          <w:kern w:val="28"/>
          <w:szCs w:val="24"/>
          <w:lang w:val="en-US"/>
        </w:rPr>
      </w:pPr>
      <w:r w:rsidRPr="00EF6B47">
        <w:rPr>
          <w:rFonts w:asciiTheme="majorBidi" w:hAnsiTheme="majorBidi" w:cstheme="majorBidi"/>
          <w:bCs/>
          <w:i/>
          <w:kern w:val="28"/>
          <w:szCs w:val="24"/>
          <w:lang w:val="en-US"/>
        </w:rPr>
        <w:t xml:space="preserve">All cost price proposals must be presented in USD. All prices should be net of </w:t>
      </w:r>
      <w:r w:rsidR="00DC5121">
        <w:rPr>
          <w:rFonts w:asciiTheme="majorBidi" w:hAnsiTheme="majorBidi" w:cstheme="majorBidi"/>
          <w:bCs/>
          <w:i/>
          <w:kern w:val="28"/>
          <w:szCs w:val="24"/>
          <w:lang w:val="en-US"/>
        </w:rPr>
        <w:t>value added tax (</w:t>
      </w:r>
      <w:r w:rsidRPr="00EF6B47">
        <w:rPr>
          <w:rFonts w:asciiTheme="majorBidi" w:hAnsiTheme="majorBidi" w:cstheme="majorBidi"/>
          <w:bCs/>
          <w:i/>
          <w:kern w:val="28"/>
          <w:szCs w:val="24"/>
          <w:lang w:val="en-US"/>
        </w:rPr>
        <w:t>VAT</w:t>
      </w:r>
      <w:r w:rsidR="00DC5121">
        <w:rPr>
          <w:rFonts w:asciiTheme="majorBidi" w:hAnsiTheme="majorBidi" w:cstheme="majorBidi"/>
          <w:bCs/>
          <w:i/>
          <w:kern w:val="28"/>
          <w:szCs w:val="24"/>
          <w:lang w:val="en-US"/>
        </w:rPr>
        <w:t>)</w:t>
      </w:r>
      <w:r w:rsidRPr="00EF6B47">
        <w:rPr>
          <w:rFonts w:asciiTheme="majorBidi" w:hAnsiTheme="majorBidi" w:cstheme="majorBidi"/>
          <w:bCs/>
          <w:i/>
          <w:kern w:val="28"/>
          <w:szCs w:val="24"/>
          <w:lang w:val="en-US"/>
        </w:rPr>
        <w:t>.</w:t>
      </w:r>
    </w:p>
    <w:tbl>
      <w:tblPr>
        <w:tblStyle w:val="TableGrid2"/>
        <w:tblW w:w="0" w:type="auto"/>
        <w:tblLook w:val="04A0" w:firstRow="1" w:lastRow="0" w:firstColumn="1" w:lastColumn="0" w:noHBand="0" w:noVBand="1"/>
      </w:tblPr>
      <w:tblGrid>
        <w:gridCol w:w="382"/>
        <w:gridCol w:w="407"/>
        <w:gridCol w:w="739"/>
        <w:gridCol w:w="328"/>
        <w:gridCol w:w="4208"/>
        <w:gridCol w:w="1136"/>
        <w:gridCol w:w="802"/>
        <w:gridCol w:w="1015"/>
      </w:tblGrid>
      <w:tr w:rsidR="00F25B4E" w:rsidRPr="00F25B4E" w14:paraId="3202EC8E" w14:textId="77777777" w:rsidTr="00F42206">
        <w:trPr>
          <w:trHeight w:val="264"/>
        </w:trPr>
        <w:tc>
          <w:tcPr>
            <w:tcW w:w="9017" w:type="dxa"/>
            <w:gridSpan w:val="8"/>
            <w:shd w:val="clear" w:color="auto" w:fill="F2F2F2"/>
          </w:tcPr>
          <w:p w14:paraId="4A296B37" w14:textId="5BE869D3" w:rsidR="00F25B4E" w:rsidRPr="00F25B4E" w:rsidRDefault="00F25B4E" w:rsidP="00F25B4E">
            <w:pPr>
              <w:spacing w:before="0" w:after="0"/>
              <w:rPr>
                <w:rFonts w:ascii="Calibri" w:hAnsi="Calibri"/>
                <w:sz w:val="22"/>
                <w:lang w:val="en-US"/>
              </w:rPr>
            </w:pPr>
            <w:r w:rsidRPr="00F25B4E">
              <w:rPr>
                <w:rFonts w:ascii="Calibri" w:hAnsi="Calibri"/>
                <w:b/>
                <w:bCs/>
                <w:sz w:val="22"/>
                <w:lang w:val="en-US"/>
              </w:rPr>
              <w:t xml:space="preserve">Provision of Services as National Convening Partner in </w:t>
            </w:r>
            <w:r w:rsidR="00613E5E">
              <w:rPr>
                <w:rFonts w:ascii="Calibri" w:hAnsi="Calibri"/>
                <w:b/>
                <w:bCs/>
                <w:sz w:val="22"/>
                <w:lang w:val="en-US"/>
              </w:rPr>
              <w:t>Rwanda</w:t>
            </w:r>
          </w:p>
        </w:tc>
      </w:tr>
      <w:tr w:rsidR="00F25B4E" w:rsidRPr="00F25B4E" w14:paraId="668633A0" w14:textId="77777777" w:rsidTr="00F25B4E">
        <w:trPr>
          <w:trHeight w:val="264"/>
        </w:trPr>
        <w:tc>
          <w:tcPr>
            <w:tcW w:w="6059" w:type="dxa"/>
            <w:gridSpan w:val="5"/>
            <w:shd w:val="clear" w:color="auto" w:fill="F2F2F2"/>
            <w:hideMark/>
          </w:tcPr>
          <w:p w14:paraId="51F35C15"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Line Item</w:t>
            </w:r>
          </w:p>
        </w:tc>
        <w:tc>
          <w:tcPr>
            <w:tcW w:w="1138" w:type="dxa"/>
            <w:shd w:val="clear" w:color="auto" w:fill="F2F2F2"/>
            <w:noWrap/>
            <w:hideMark/>
          </w:tcPr>
          <w:p w14:paraId="00207177"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Days</w:t>
            </w:r>
          </w:p>
        </w:tc>
        <w:tc>
          <w:tcPr>
            <w:tcW w:w="803" w:type="dxa"/>
            <w:shd w:val="clear" w:color="auto" w:fill="F2F2F2"/>
            <w:noWrap/>
            <w:hideMark/>
          </w:tcPr>
          <w:p w14:paraId="77ADA1EB"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Rate</w:t>
            </w:r>
          </w:p>
        </w:tc>
        <w:tc>
          <w:tcPr>
            <w:tcW w:w="1017" w:type="dxa"/>
            <w:shd w:val="clear" w:color="auto" w:fill="F2F2F2"/>
            <w:noWrap/>
            <w:hideMark/>
          </w:tcPr>
          <w:p w14:paraId="5B299D59"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Total</w:t>
            </w:r>
          </w:p>
        </w:tc>
      </w:tr>
      <w:tr w:rsidR="00F25B4E" w:rsidRPr="00F25B4E" w14:paraId="6D41B1FB" w14:textId="77777777" w:rsidTr="00F25B4E">
        <w:trPr>
          <w:trHeight w:val="264"/>
        </w:trPr>
        <w:tc>
          <w:tcPr>
            <w:tcW w:w="376" w:type="dxa"/>
            <w:noWrap/>
            <w:hideMark/>
          </w:tcPr>
          <w:p w14:paraId="4577683A"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I.</w:t>
            </w:r>
          </w:p>
        </w:tc>
        <w:tc>
          <w:tcPr>
            <w:tcW w:w="5683" w:type="dxa"/>
            <w:gridSpan w:val="4"/>
            <w:noWrap/>
            <w:hideMark/>
          </w:tcPr>
          <w:p w14:paraId="10E65084"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xml:space="preserve">Time </w:t>
            </w:r>
          </w:p>
        </w:tc>
        <w:tc>
          <w:tcPr>
            <w:tcW w:w="1138" w:type="dxa"/>
            <w:noWrap/>
            <w:hideMark/>
          </w:tcPr>
          <w:p w14:paraId="6EAB8A74" w14:textId="77777777" w:rsidR="00F25B4E" w:rsidRPr="00F25B4E" w:rsidRDefault="00F25B4E" w:rsidP="00F25B4E">
            <w:pPr>
              <w:spacing w:before="0" w:after="0"/>
              <w:rPr>
                <w:rFonts w:ascii="Calibri" w:hAnsi="Calibri"/>
                <w:sz w:val="22"/>
                <w:lang w:val="en-US"/>
              </w:rPr>
            </w:pPr>
          </w:p>
        </w:tc>
        <w:tc>
          <w:tcPr>
            <w:tcW w:w="803" w:type="dxa"/>
            <w:noWrap/>
            <w:hideMark/>
          </w:tcPr>
          <w:p w14:paraId="45EB6E50" w14:textId="77777777" w:rsidR="00F25B4E" w:rsidRPr="00F25B4E" w:rsidRDefault="00F25B4E" w:rsidP="00F25B4E">
            <w:pPr>
              <w:spacing w:before="0" w:after="0"/>
              <w:rPr>
                <w:rFonts w:ascii="Calibri" w:hAnsi="Calibri"/>
                <w:sz w:val="22"/>
                <w:lang w:val="en-US"/>
              </w:rPr>
            </w:pPr>
          </w:p>
        </w:tc>
        <w:tc>
          <w:tcPr>
            <w:tcW w:w="1017" w:type="dxa"/>
            <w:noWrap/>
            <w:hideMark/>
          </w:tcPr>
          <w:p w14:paraId="73F3DBBC"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r>
      <w:tr w:rsidR="00F25B4E" w:rsidRPr="00F25B4E" w14:paraId="206BDB80" w14:textId="77777777" w:rsidTr="00F25B4E">
        <w:trPr>
          <w:trHeight w:val="264"/>
        </w:trPr>
        <w:tc>
          <w:tcPr>
            <w:tcW w:w="376" w:type="dxa"/>
            <w:noWrap/>
            <w:hideMark/>
          </w:tcPr>
          <w:p w14:paraId="0C55DF9A"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5683" w:type="dxa"/>
            <w:gridSpan w:val="4"/>
            <w:noWrap/>
            <w:hideMark/>
          </w:tcPr>
          <w:p w14:paraId="556FBC55"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[Insert Name}</w:t>
            </w:r>
          </w:p>
        </w:tc>
        <w:tc>
          <w:tcPr>
            <w:tcW w:w="1138" w:type="dxa"/>
            <w:noWrap/>
          </w:tcPr>
          <w:p w14:paraId="3A98FB38" w14:textId="77777777" w:rsidR="00F25B4E" w:rsidRPr="00F25B4E" w:rsidRDefault="00F25B4E" w:rsidP="00F25B4E">
            <w:pPr>
              <w:spacing w:before="0" w:after="0"/>
              <w:rPr>
                <w:rFonts w:ascii="Calibri" w:hAnsi="Calibri"/>
                <w:sz w:val="22"/>
                <w:lang w:val="en-US"/>
              </w:rPr>
            </w:pPr>
          </w:p>
        </w:tc>
        <w:tc>
          <w:tcPr>
            <w:tcW w:w="803" w:type="dxa"/>
            <w:noWrap/>
          </w:tcPr>
          <w:p w14:paraId="19EA743B" w14:textId="77777777" w:rsidR="00F25B4E" w:rsidRPr="00F25B4E" w:rsidRDefault="00F25B4E" w:rsidP="00F25B4E">
            <w:pPr>
              <w:spacing w:before="0" w:after="0"/>
              <w:rPr>
                <w:rFonts w:ascii="Calibri" w:hAnsi="Calibri"/>
                <w:sz w:val="22"/>
                <w:lang w:val="en-US"/>
              </w:rPr>
            </w:pPr>
          </w:p>
        </w:tc>
        <w:tc>
          <w:tcPr>
            <w:tcW w:w="1017" w:type="dxa"/>
            <w:noWrap/>
          </w:tcPr>
          <w:p w14:paraId="5279A997" w14:textId="77777777" w:rsidR="00F25B4E" w:rsidRPr="00F25B4E" w:rsidRDefault="00F25B4E" w:rsidP="00F25B4E">
            <w:pPr>
              <w:spacing w:before="0" w:after="0"/>
              <w:rPr>
                <w:rFonts w:ascii="Calibri" w:hAnsi="Calibri"/>
                <w:sz w:val="22"/>
                <w:lang w:val="en-US"/>
              </w:rPr>
            </w:pPr>
          </w:p>
        </w:tc>
      </w:tr>
      <w:tr w:rsidR="00F25B4E" w:rsidRPr="00F25B4E" w14:paraId="1F0C77FB" w14:textId="77777777" w:rsidTr="00F25B4E">
        <w:trPr>
          <w:trHeight w:val="264"/>
        </w:trPr>
        <w:tc>
          <w:tcPr>
            <w:tcW w:w="376" w:type="dxa"/>
            <w:noWrap/>
            <w:hideMark/>
          </w:tcPr>
          <w:p w14:paraId="64D08894"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5683" w:type="dxa"/>
            <w:gridSpan w:val="4"/>
            <w:noWrap/>
            <w:hideMark/>
          </w:tcPr>
          <w:p w14:paraId="2F146FC2"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[Insert Name}</w:t>
            </w:r>
          </w:p>
        </w:tc>
        <w:tc>
          <w:tcPr>
            <w:tcW w:w="1138" w:type="dxa"/>
            <w:noWrap/>
          </w:tcPr>
          <w:p w14:paraId="3E101EB9" w14:textId="77777777" w:rsidR="00F25B4E" w:rsidRPr="00F25B4E" w:rsidRDefault="00F25B4E" w:rsidP="00F25B4E">
            <w:pPr>
              <w:spacing w:before="0" w:after="0"/>
              <w:rPr>
                <w:rFonts w:ascii="Calibri" w:hAnsi="Calibri"/>
                <w:sz w:val="22"/>
                <w:lang w:val="en-US"/>
              </w:rPr>
            </w:pPr>
          </w:p>
        </w:tc>
        <w:tc>
          <w:tcPr>
            <w:tcW w:w="803" w:type="dxa"/>
            <w:noWrap/>
          </w:tcPr>
          <w:p w14:paraId="0B77705C" w14:textId="77777777" w:rsidR="00F25B4E" w:rsidRPr="00F25B4E" w:rsidRDefault="00F25B4E" w:rsidP="00F25B4E">
            <w:pPr>
              <w:spacing w:before="0" w:after="0"/>
              <w:rPr>
                <w:rFonts w:ascii="Calibri" w:hAnsi="Calibri"/>
                <w:sz w:val="22"/>
                <w:lang w:val="en-US"/>
              </w:rPr>
            </w:pPr>
          </w:p>
        </w:tc>
        <w:tc>
          <w:tcPr>
            <w:tcW w:w="1017" w:type="dxa"/>
            <w:noWrap/>
          </w:tcPr>
          <w:p w14:paraId="001E220A" w14:textId="77777777" w:rsidR="00F25B4E" w:rsidRPr="00F25B4E" w:rsidRDefault="00F25B4E" w:rsidP="00F25B4E">
            <w:pPr>
              <w:spacing w:before="0" w:after="0"/>
              <w:rPr>
                <w:rFonts w:ascii="Calibri" w:hAnsi="Calibri"/>
                <w:sz w:val="22"/>
                <w:lang w:val="en-US"/>
              </w:rPr>
            </w:pPr>
          </w:p>
        </w:tc>
      </w:tr>
      <w:tr w:rsidR="00F25B4E" w:rsidRPr="00F25B4E" w14:paraId="6A056B45" w14:textId="77777777" w:rsidTr="00F25B4E">
        <w:trPr>
          <w:trHeight w:val="264"/>
        </w:trPr>
        <w:tc>
          <w:tcPr>
            <w:tcW w:w="376" w:type="dxa"/>
            <w:noWrap/>
            <w:hideMark/>
          </w:tcPr>
          <w:p w14:paraId="3C63A151"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5683" w:type="dxa"/>
            <w:gridSpan w:val="4"/>
            <w:noWrap/>
            <w:hideMark/>
          </w:tcPr>
          <w:p w14:paraId="55306D14"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[Insert Name}</w:t>
            </w:r>
          </w:p>
        </w:tc>
        <w:tc>
          <w:tcPr>
            <w:tcW w:w="1138" w:type="dxa"/>
            <w:noWrap/>
          </w:tcPr>
          <w:p w14:paraId="3DD56B23" w14:textId="77777777" w:rsidR="00F25B4E" w:rsidRPr="00F25B4E" w:rsidRDefault="00F25B4E" w:rsidP="00F25B4E">
            <w:pPr>
              <w:spacing w:before="0" w:after="0"/>
              <w:rPr>
                <w:rFonts w:ascii="Calibri" w:hAnsi="Calibri"/>
                <w:sz w:val="22"/>
                <w:lang w:val="en-US"/>
              </w:rPr>
            </w:pPr>
          </w:p>
        </w:tc>
        <w:tc>
          <w:tcPr>
            <w:tcW w:w="803" w:type="dxa"/>
            <w:noWrap/>
          </w:tcPr>
          <w:p w14:paraId="3F7BF382" w14:textId="77777777" w:rsidR="00F25B4E" w:rsidRPr="00F25B4E" w:rsidRDefault="00F25B4E" w:rsidP="00F25B4E">
            <w:pPr>
              <w:spacing w:before="0" w:after="0"/>
              <w:rPr>
                <w:rFonts w:ascii="Calibri" w:hAnsi="Calibri"/>
                <w:sz w:val="22"/>
                <w:lang w:val="en-US"/>
              </w:rPr>
            </w:pPr>
          </w:p>
        </w:tc>
        <w:tc>
          <w:tcPr>
            <w:tcW w:w="1017" w:type="dxa"/>
            <w:noWrap/>
          </w:tcPr>
          <w:p w14:paraId="11399B3F" w14:textId="77777777" w:rsidR="00F25B4E" w:rsidRPr="00F25B4E" w:rsidRDefault="00F25B4E" w:rsidP="00F25B4E">
            <w:pPr>
              <w:spacing w:before="0" w:after="0"/>
              <w:rPr>
                <w:rFonts w:ascii="Calibri" w:hAnsi="Calibri"/>
                <w:sz w:val="22"/>
                <w:lang w:val="en-US"/>
              </w:rPr>
            </w:pPr>
          </w:p>
        </w:tc>
      </w:tr>
      <w:tr w:rsidR="00F25B4E" w:rsidRPr="00F25B4E" w14:paraId="043985BE" w14:textId="77777777" w:rsidTr="00F25B4E">
        <w:trPr>
          <w:trHeight w:val="264"/>
        </w:trPr>
        <w:tc>
          <w:tcPr>
            <w:tcW w:w="376" w:type="dxa"/>
            <w:noWrap/>
            <w:hideMark/>
          </w:tcPr>
          <w:p w14:paraId="6CF1166C"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5683" w:type="dxa"/>
            <w:gridSpan w:val="4"/>
            <w:noWrap/>
          </w:tcPr>
          <w:p w14:paraId="77F61DB3"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[Insert Name}</w:t>
            </w:r>
          </w:p>
        </w:tc>
        <w:tc>
          <w:tcPr>
            <w:tcW w:w="1138" w:type="dxa"/>
            <w:noWrap/>
          </w:tcPr>
          <w:p w14:paraId="37DE4E98" w14:textId="77777777" w:rsidR="00F25B4E" w:rsidRPr="00F25B4E" w:rsidRDefault="00F25B4E" w:rsidP="00F25B4E">
            <w:pPr>
              <w:spacing w:before="0" w:after="0"/>
              <w:rPr>
                <w:rFonts w:ascii="Calibri" w:hAnsi="Calibri"/>
                <w:sz w:val="22"/>
                <w:lang w:val="en-US"/>
              </w:rPr>
            </w:pPr>
          </w:p>
        </w:tc>
        <w:tc>
          <w:tcPr>
            <w:tcW w:w="803" w:type="dxa"/>
            <w:noWrap/>
          </w:tcPr>
          <w:p w14:paraId="6679ECB7" w14:textId="77777777" w:rsidR="00F25B4E" w:rsidRPr="00F25B4E" w:rsidRDefault="00F25B4E" w:rsidP="00F25B4E">
            <w:pPr>
              <w:spacing w:before="0" w:after="0"/>
              <w:rPr>
                <w:rFonts w:ascii="Calibri" w:hAnsi="Calibri"/>
                <w:sz w:val="22"/>
                <w:lang w:val="en-US"/>
              </w:rPr>
            </w:pPr>
          </w:p>
        </w:tc>
        <w:tc>
          <w:tcPr>
            <w:tcW w:w="1017" w:type="dxa"/>
            <w:noWrap/>
          </w:tcPr>
          <w:p w14:paraId="6E7B1DF7" w14:textId="77777777" w:rsidR="00F25B4E" w:rsidRPr="00F25B4E" w:rsidRDefault="00F25B4E" w:rsidP="00F25B4E">
            <w:pPr>
              <w:spacing w:before="0" w:after="0"/>
              <w:rPr>
                <w:rFonts w:ascii="Calibri" w:hAnsi="Calibri"/>
                <w:sz w:val="22"/>
                <w:lang w:val="en-US"/>
              </w:rPr>
            </w:pPr>
          </w:p>
        </w:tc>
      </w:tr>
      <w:tr w:rsidR="00F25B4E" w:rsidRPr="00F25B4E" w14:paraId="0EB65C08" w14:textId="77777777" w:rsidTr="00F25B4E">
        <w:trPr>
          <w:trHeight w:val="264"/>
        </w:trPr>
        <w:tc>
          <w:tcPr>
            <w:tcW w:w="6059" w:type="dxa"/>
            <w:gridSpan w:val="5"/>
            <w:noWrap/>
            <w:hideMark/>
          </w:tcPr>
          <w:p w14:paraId="2DCC8AFD"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xml:space="preserve">Total, Time </w:t>
            </w:r>
          </w:p>
        </w:tc>
        <w:tc>
          <w:tcPr>
            <w:tcW w:w="1138" w:type="dxa"/>
            <w:noWrap/>
            <w:hideMark/>
          </w:tcPr>
          <w:p w14:paraId="1AFCD1E5"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803" w:type="dxa"/>
            <w:noWrap/>
            <w:hideMark/>
          </w:tcPr>
          <w:p w14:paraId="700D0AB1"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1017" w:type="dxa"/>
            <w:noWrap/>
          </w:tcPr>
          <w:p w14:paraId="3F601399" w14:textId="77777777" w:rsidR="00F25B4E" w:rsidRPr="00F25B4E" w:rsidRDefault="00F25B4E" w:rsidP="00F25B4E">
            <w:pPr>
              <w:spacing w:before="0" w:after="0"/>
              <w:rPr>
                <w:rFonts w:ascii="Calibri" w:hAnsi="Calibri"/>
                <w:sz w:val="22"/>
                <w:lang w:val="en-US"/>
              </w:rPr>
            </w:pPr>
          </w:p>
        </w:tc>
      </w:tr>
      <w:tr w:rsidR="00F25B4E" w:rsidRPr="00F25B4E" w14:paraId="08DA658D" w14:textId="77777777" w:rsidTr="00F25B4E">
        <w:trPr>
          <w:trHeight w:val="264"/>
        </w:trPr>
        <w:tc>
          <w:tcPr>
            <w:tcW w:w="9017" w:type="dxa"/>
            <w:gridSpan w:val="8"/>
            <w:noWrap/>
            <w:hideMark/>
          </w:tcPr>
          <w:p w14:paraId="24BD2FAA"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r>
      <w:tr w:rsidR="00F25B4E" w:rsidRPr="00F25B4E" w14:paraId="2312D1A1" w14:textId="77777777" w:rsidTr="00F25B4E">
        <w:trPr>
          <w:trHeight w:val="264"/>
        </w:trPr>
        <w:tc>
          <w:tcPr>
            <w:tcW w:w="376" w:type="dxa"/>
            <w:noWrap/>
            <w:hideMark/>
          </w:tcPr>
          <w:p w14:paraId="3D768F11"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II.</w:t>
            </w:r>
          </w:p>
        </w:tc>
        <w:tc>
          <w:tcPr>
            <w:tcW w:w="1139" w:type="dxa"/>
            <w:gridSpan w:val="2"/>
            <w:noWrap/>
            <w:hideMark/>
          </w:tcPr>
          <w:p w14:paraId="085B458A"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Materials</w:t>
            </w:r>
          </w:p>
        </w:tc>
        <w:tc>
          <w:tcPr>
            <w:tcW w:w="328" w:type="dxa"/>
            <w:noWrap/>
            <w:hideMark/>
          </w:tcPr>
          <w:p w14:paraId="308761C0" w14:textId="77777777" w:rsidR="00F25B4E" w:rsidRPr="00F25B4E" w:rsidRDefault="00F25B4E" w:rsidP="00F25B4E">
            <w:pPr>
              <w:spacing w:before="0" w:after="0"/>
              <w:rPr>
                <w:rFonts w:ascii="Calibri" w:hAnsi="Calibri"/>
                <w:sz w:val="22"/>
                <w:lang w:val="en-US"/>
              </w:rPr>
            </w:pPr>
          </w:p>
        </w:tc>
        <w:tc>
          <w:tcPr>
            <w:tcW w:w="4216" w:type="dxa"/>
            <w:noWrap/>
            <w:hideMark/>
          </w:tcPr>
          <w:p w14:paraId="54BDD971"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1138" w:type="dxa"/>
            <w:noWrap/>
            <w:hideMark/>
          </w:tcPr>
          <w:p w14:paraId="124BA3F6" w14:textId="77777777" w:rsidR="00F25B4E" w:rsidRPr="00F25B4E" w:rsidRDefault="00F25B4E" w:rsidP="00F25B4E">
            <w:pPr>
              <w:spacing w:before="0" w:after="0"/>
              <w:rPr>
                <w:rFonts w:ascii="Calibri" w:hAnsi="Calibri"/>
                <w:sz w:val="22"/>
                <w:lang w:val="en-US"/>
              </w:rPr>
            </w:pPr>
          </w:p>
        </w:tc>
        <w:tc>
          <w:tcPr>
            <w:tcW w:w="803" w:type="dxa"/>
            <w:noWrap/>
            <w:hideMark/>
          </w:tcPr>
          <w:p w14:paraId="7ADDDB05" w14:textId="77777777" w:rsidR="00F25B4E" w:rsidRPr="00F25B4E" w:rsidRDefault="00F25B4E" w:rsidP="00F25B4E">
            <w:pPr>
              <w:spacing w:before="0" w:after="0"/>
              <w:rPr>
                <w:rFonts w:ascii="Calibri" w:hAnsi="Calibri"/>
                <w:sz w:val="22"/>
                <w:lang w:val="en-US"/>
              </w:rPr>
            </w:pPr>
          </w:p>
        </w:tc>
        <w:tc>
          <w:tcPr>
            <w:tcW w:w="1017" w:type="dxa"/>
            <w:noWrap/>
            <w:hideMark/>
          </w:tcPr>
          <w:p w14:paraId="2C285A09"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r>
      <w:tr w:rsidR="00F25B4E" w:rsidRPr="00F25B4E" w14:paraId="5D4ABC70" w14:textId="77777777" w:rsidTr="00F25B4E">
        <w:trPr>
          <w:trHeight w:val="264"/>
        </w:trPr>
        <w:tc>
          <w:tcPr>
            <w:tcW w:w="376" w:type="dxa"/>
            <w:noWrap/>
            <w:hideMark/>
          </w:tcPr>
          <w:p w14:paraId="2400D678"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399" w:type="dxa"/>
            <w:noWrap/>
            <w:hideMark/>
          </w:tcPr>
          <w:p w14:paraId="4F309049"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A.</w:t>
            </w:r>
          </w:p>
        </w:tc>
        <w:tc>
          <w:tcPr>
            <w:tcW w:w="5284" w:type="dxa"/>
            <w:gridSpan w:val="3"/>
            <w:noWrap/>
            <w:hideMark/>
          </w:tcPr>
          <w:p w14:paraId="151C206E"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Local Direct Fringe for Local Professionals</w:t>
            </w:r>
          </w:p>
        </w:tc>
        <w:tc>
          <w:tcPr>
            <w:tcW w:w="1138" w:type="dxa"/>
            <w:noWrap/>
            <w:hideMark/>
          </w:tcPr>
          <w:p w14:paraId="7314E29E" w14:textId="77777777" w:rsidR="00F25B4E" w:rsidRPr="00F25B4E" w:rsidRDefault="00F25B4E" w:rsidP="00F25B4E">
            <w:pPr>
              <w:spacing w:before="0" w:after="0"/>
              <w:rPr>
                <w:rFonts w:ascii="Calibri" w:hAnsi="Calibri"/>
                <w:sz w:val="22"/>
                <w:lang w:val="en-US"/>
              </w:rPr>
            </w:pPr>
          </w:p>
        </w:tc>
        <w:tc>
          <w:tcPr>
            <w:tcW w:w="803" w:type="dxa"/>
            <w:noWrap/>
            <w:hideMark/>
          </w:tcPr>
          <w:p w14:paraId="0346AC42" w14:textId="77777777" w:rsidR="00F25B4E" w:rsidRPr="00F25B4E" w:rsidRDefault="00F25B4E" w:rsidP="00F25B4E">
            <w:pPr>
              <w:spacing w:before="0" w:after="0"/>
              <w:rPr>
                <w:rFonts w:ascii="Calibri" w:hAnsi="Calibri"/>
                <w:sz w:val="22"/>
                <w:lang w:val="en-US"/>
              </w:rPr>
            </w:pPr>
          </w:p>
        </w:tc>
        <w:tc>
          <w:tcPr>
            <w:tcW w:w="1017" w:type="dxa"/>
            <w:noWrap/>
            <w:hideMark/>
          </w:tcPr>
          <w:p w14:paraId="494AFFF9"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r>
      <w:tr w:rsidR="00F25B4E" w:rsidRPr="00F25B4E" w14:paraId="64E06840" w14:textId="77777777" w:rsidTr="00F25B4E">
        <w:trPr>
          <w:trHeight w:val="270"/>
        </w:trPr>
        <w:tc>
          <w:tcPr>
            <w:tcW w:w="376" w:type="dxa"/>
            <w:noWrap/>
            <w:hideMark/>
          </w:tcPr>
          <w:p w14:paraId="172C0263"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399" w:type="dxa"/>
            <w:noWrap/>
            <w:hideMark/>
          </w:tcPr>
          <w:p w14:paraId="0E644072" w14:textId="77777777" w:rsidR="00F25B4E" w:rsidRPr="00F25B4E" w:rsidRDefault="00F25B4E" w:rsidP="00F25B4E">
            <w:pPr>
              <w:spacing w:before="0" w:after="0"/>
              <w:rPr>
                <w:rFonts w:ascii="Calibri" w:hAnsi="Calibri"/>
                <w:sz w:val="22"/>
                <w:lang w:val="en-US"/>
              </w:rPr>
            </w:pPr>
          </w:p>
        </w:tc>
        <w:tc>
          <w:tcPr>
            <w:tcW w:w="740" w:type="dxa"/>
            <w:noWrap/>
            <w:hideMark/>
          </w:tcPr>
          <w:p w14:paraId="37091CE6"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i.</w:t>
            </w:r>
          </w:p>
        </w:tc>
        <w:tc>
          <w:tcPr>
            <w:tcW w:w="4544" w:type="dxa"/>
            <w:gridSpan w:val="2"/>
            <w:noWrap/>
            <w:hideMark/>
          </w:tcPr>
          <w:p w14:paraId="73A661F8"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[Specify any social charges or fringe benefits]</w:t>
            </w:r>
          </w:p>
        </w:tc>
        <w:tc>
          <w:tcPr>
            <w:tcW w:w="1138" w:type="dxa"/>
            <w:noWrap/>
          </w:tcPr>
          <w:p w14:paraId="51094CB2" w14:textId="77777777" w:rsidR="00F25B4E" w:rsidRPr="00F25B4E" w:rsidRDefault="00F25B4E" w:rsidP="00F25B4E">
            <w:pPr>
              <w:spacing w:before="0" w:after="0"/>
              <w:rPr>
                <w:rFonts w:ascii="Calibri" w:hAnsi="Calibri"/>
                <w:sz w:val="22"/>
                <w:lang w:val="en-US"/>
              </w:rPr>
            </w:pPr>
          </w:p>
        </w:tc>
        <w:tc>
          <w:tcPr>
            <w:tcW w:w="803" w:type="dxa"/>
            <w:noWrap/>
          </w:tcPr>
          <w:p w14:paraId="6CD02E31" w14:textId="77777777" w:rsidR="00F25B4E" w:rsidRPr="00F25B4E" w:rsidRDefault="00F25B4E" w:rsidP="00F25B4E">
            <w:pPr>
              <w:spacing w:before="0" w:after="0"/>
              <w:rPr>
                <w:rFonts w:ascii="Calibri" w:hAnsi="Calibri"/>
                <w:sz w:val="22"/>
                <w:lang w:val="en-US"/>
              </w:rPr>
            </w:pPr>
          </w:p>
        </w:tc>
        <w:tc>
          <w:tcPr>
            <w:tcW w:w="1017" w:type="dxa"/>
            <w:noWrap/>
          </w:tcPr>
          <w:p w14:paraId="0988EC5D" w14:textId="77777777" w:rsidR="00F25B4E" w:rsidRPr="00F25B4E" w:rsidRDefault="00F25B4E" w:rsidP="00F25B4E">
            <w:pPr>
              <w:spacing w:before="0" w:after="0"/>
              <w:rPr>
                <w:rFonts w:ascii="Calibri" w:hAnsi="Calibri"/>
                <w:sz w:val="22"/>
                <w:lang w:val="en-US"/>
              </w:rPr>
            </w:pPr>
          </w:p>
        </w:tc>
      </w:tr>
      <w:tr w:rsidR="00F25B4E" w:rsidRPr="00F25B4E" w14:paraId="66ABD852" w14:textId="77777777" w:rsidTr="00F25B4E">
        <w:trPr>
          <w:trHeight w:val="264"/>
        </w:trPr>
        <w:tc>
          <w:tcPr>
            <w:tcW w:w="376" w:type="dxa"/>
            <w:noWrap/>
            <w:hideMark/>
          </w:tcPr>
          <w:p w14:paraId="100C4F7F"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5683" w:type="dxa"/>
            <w:gridSpan w:val="4"/>
            <w:noWrap/>
            <w:hideMark/>
          </w:tcPr>
          <w:p w14:paraId="4352725C"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xml:space="preserve">Subtotal, Local Direct Fringe </w:t>
            </w:r>
          </w:p>
        </w:tc>
        <w:tc>
          <w:tcPr>
            <w:tcW w:w="1138" w:type="dxa"/>
            <w:noWrap/>
            <w:hideMark/>
          </w:tcPr>
          <w:p w14:paraId="4CFA083E"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803" w:type="dxa"/>
            <w:noWrap/>
            <w:hideMark/>
          </w:tcPr>
          <w:p w14:paraId="2F1AFDAE"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1017" w:type="dxa"/>
            <w:noWrap/>
            <w:hideMark/>
          </w:tcPr>
          <w:p w14:paraId="3982B6CE" w14:textId="77777777" w:rsidR="00F25B4E" w:rsidRPr="00F25B4E" w:rsidRDefault="00F25B4E" w:rsidP="00F25B4E">
            <w:pPr>
              <w:spacing w:before="0" w:after="0"/>
              <w:rPr>
                <w:rFonts w:ascii="Calibri" w:hAnsi="Calibri"/>
                <w:sz w:val="22"/>
                <w:lang w:val="en-US"/>
              </w:rPr>
            </w:pPr>
          </w:p>
        </w:tc>
      </w:tr>
      <w:tr w:rsidR="00F25B4E" w:rsidRPr="00F25B4E" w14:paraId="3A6772CC" w14:textId="77777777" w:rsidTr="00F25B4E">
        <w:trPr>
          <w:trHeight w:val="264"/>
        </w:trPr>
        <w:tc>
          <w:tcPr>
            <w:tcW w:w="376" w:type="dxa"/>
            <w:noWrap/>
            <w:hideMark/>
          </w:tcPr>
          <w:p w14:paraId="6996B9AC"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399" w:type="dxa"/>
            <w:noWrap/>
            <w:hideMark/>
          </w:tcPr>
          <w:p w14:paraId="565DED4D"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B.</w:t>
            </w:r>
          </w:p>
        </w:tc>
        <w:tc>
          <w:tcPr>
            <w:tcW w:w="5284" w:type="dxa"/>
            <w:gridSpan w:val="3"/>
            <w:noWrap/>
            <w:hideMark/>
          </w:tcPr>
          <w:p w14:paraId="6C657970"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Travel and Transportation</w:t>
            </w:r>
          </w:p>
        </w:tc>
        <w:tc>
          <w:tcPr>
            <w:tcW w:w="1138" w:type="dxa"/>
            <w:noWrap/>
            <w:hideMark/>
          </w:tcPr>
          <w:p w14:paraId="0BF0AF0F" w14:textId="77777777" w:rsidR="00F25B4E" w:rsidRPr="00F25B4E" w:rsidRDefault="00F25B4E" w:rsidP="00F25B4E">
            <w:pPr>
              <w:spacing w:before="0" w:after="0"/>
              <w:rPr>
                <w:rFonts w:ascii="Calibri" w:hAnsi="Calibri"/>
                <w:sz w:val="22"/>
                <w:lang w:val="en-US"/>
              </w:rPr>
            </w:pPr>
          </w:p>
        </w:tc>
        <w:tc>
          <w:tcPr>
            <w:tcW w:w="803" w:type="dxa"/>
            <w:noWrap/>
            <w:hideMark/>
          </w:tcPr>
          <w:p w14:paraId="2B787F2F" w14:textId="77777777" w:rsidR="00F25B4E" w:rsidRPr="00F25B4E" w:rsidRDefault="00F25B4E" w:rsidP="00F25B4E">
            <w:pPr>
              <w:spacing w:before="0" w:after="0"/>
              <w:rPr>
                <w:rFonts w:ascii="Calibri" w:hAnsi="Calibri"/>
                <w:sz w:val="22"/>
                <w:lang w:val="en-US"/>
              </w:rPr>
            </w:pPr>
          </w:p>
        </w:tc>
        <w:tc>
          <w:tcPr>
            <w:tcW w:w="1017" w:type="dxa"/>
            <w:noWrap/>
            <w:hideMark/>
          </w:tcPr>
          <w:p w14:paraId="48B3F269"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r>
      <w:tr w:rsidR="00F25B4E" w:rsidRPr="00F25B4E" w14:paraId="434F5DCA" w14:textId="77777777" w:rsidTr="00F25B4E">
        <w:trPr>
          <w:trHeight w:val="270"/>
        </w:trPr>
        <w:tc>
          <w:tcPr>
            <w:tcW w:w="376" w:type="dxa"/>
            <w:noWrap/>
            <w:hideMark/>
          </w:tcPr>
          <w:p w14:paraId="2DABCEFB"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399" w:type="dxa"/>
            <w:noWrap/>
            <w:hideMark/>
          </w:tcPr>
          <w:p w14:paraId="333048FA" w14:textId="77777777" w:rsidR="00F25B4E" w:rsidRPr="00F25B4E" w:rsidRDefault="00F25B4E" w:rsidP="00F25B4E">
            <w:pPr>
              <w:spacing w:before="0" w:after="0"/>
              <w:rPr>
                <w:rFonts w:ascii="Calibri" w:hAnsi="Calibri"/>
                <w:sz w:val="22"/>
                <w:lang w:val="en-US"/>
              </w:rPr>
            </w:pPr>
          </w:p>
        </w:tc>
        <w:tc>
          <w:tcPr>
            <w:tcW w:w="740" w:type="dxa"/>
            <w:noWrap/>
            <w:hideMark/>
          </w:tcPr>
          <w:p w14:paraId="5E6C77D5"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i.</w:t>
            </w:r>
          </w:p>
        </w:tc>
        <w:tc>
          <w:tcPr>
            <w:tcW w:w="4544" w:type="dxa"/>
            <w:gridSpan w:val="2"/>
            <w:noWrap/>
            <w:hideMark/>
          </w:tcPr>
          <w:p w14:paraId="023E1E7E"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Local travel</w:t>
            </w:r>
          </w:p>
        </w:tc>
        <w:tc>
          <w:tcPr>
            <w:tcW w:w="1138" w:type="dxa"/>
            <w:noWrap/>
          </w:tcPr>
          <w:p w14:paraId="242481C5" w14:textId="77777777" w:rsidR="00F25B4E" w:rsidRPr="00F25B4E" w:rsidRDefault="00F25B4E" w:rsidP="00F25B4E">
            <w:pPr>
              <w:spacing w:before="0" w:after="0"/>
              <w:rPr>
                <w:rFonts w:ascii="Calibri" w:hAnsi="Calibri"/>
                <w:sz w:val="22"/>
                <w:lang w:val="en-US"/>
              </w:rPr>
            </w:pPr>
          </w:p>
        </w:tc>
        <w:tc>
          <w:tcPr>
            <w:tcW w:w="803" w:type="dxa"/>
            <w:noWrap/>
          </w:tcPr>
          <w:p w14:paraId="27932CAD" w14:textId="77777777" w:rsidR="00F25B4E" w:rsidRPr="00F25B4E" w:rsidRDefault="00F25B4E" w:rsidP="00F25B4E">
            <w:pPr>
              <w:spacing w:before="0" w:after="0"/>
              <w:rPr>
                <w:rFonts w:ascii="Calibri" w:hAnsi="Calibri"/>
                <w:sz w:val="22"/>
                <w:lang w:val="en-US"/>
              </w:rPr>
            </w:pPr>
          </w:p>
        </w:tc>
        <w:tc>
          <w:tcPr>
            <w:tcW w:w="1017" w:type="dxa"/>
            <w:noWrap/>
          </w:tcPr>
          <w:p w14:paraId="5425A59D" w14:textId="77777777" w:rsidR="00F25B4E" w:rsidRPr="00F25B4E" w:rsidRDefault="00F25B4E" w:rsidP="00F25B4E">
            <w:pPr>
              <w:spacing w:before="0" w:after="0"/>
              <w:rPr>
                <w:rFonts w:ascii="Calibri" w:hAnsi="Calibri"/>
                <w:sz w:val="22"/>
                <w:lang w:val="en-US"/>
              </w:rPr>
            </w:pPr>
          </w:p>
        </w:tc>
      </w:tr>
      <w:tr w:rsidR="00F25B4E" w:rsidRPr="00F25B4E" w14:paraId="2C5B5FAE" w14:textId="77777777" w:rsidTr="00F25B4E">
        <w:trPr>
          <w:trHeight w:val="264"/>
        </w:trPr>
        <w:tc>
          <w:tcPr>
            <w:tcW w:w="376" w:type="dxa"/>
            <w:noWrap/>
            <w:hideMark/>
          </w:tcPr>
          <w:p w14:paraId="56CDDB7C"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5683" w:type="dxa"/>
            <w:gridSpan w:val="4"/>
            <w:noWrap/>
            <w:hideMark/>
          </w:tcPr>
          <w:p w14:paraId="3269FA5E"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Subtotal, Travel and Transportation</w:t>
            </w:r>
          </w:p>
        </w:tc>
        <w:tc>
          <w:tcPr>
            <w:tcW w:w="1138" w:type="dxa"/>
            <w:noWrap/>
          </w:tcPr>
          <w:p w14:paraId="26B6A538" w14:textId="77777777" w:rsidR="00F25B4E" w:rsidRPr="00F25B4E" w:rsidRDefault="00F25B4E" w:rsidP="00F25B4E">
            <w:pPr>
              <w:spacing w:before="0" w:after="0"/>
              <w:rPr>
                <w:rFonts w:ascii="Calibri" w:hAnsi="Calibri"/>
                <w:sz w:val="22"/>
                <w:lang w:val="en-US"/>
              </w:rPr>
            </w:pPr>
          </w:p>
        </w:tc>
        <w:tc>
          <w:tcPr>
            <w:tcW w:w="803" w:type="dxa"/>
            <w:noWrap/>
          </w:tcPr>
          <w:p w14:paraId="47ED0A3E" w14:textId="77777777" w:rsidR="00F25B4E" w:rsidRPr="00F25B4E" w:rsidRDefault="00F25B4E" w:rsidP="00F25B4E">
            <w:pPr>
              <w:spacing w:before="0" w:after="0"/>
              <w:rPr>
                <w:rFonts w:ascii="Calibri" w:hAnsi="Calibri"/>
                <w:sz w:val="22"/>
                <w:lang w:val="en-US"/>
              </w:rPr>
            </w:pPr>
          </w:p>
        </w:tc>
        <w:tc>
          <w:tcPr>
            <w:tcW w:w="1017" w:type="dxa"/>
            <w:noWrap/>
          </w:tcPr>
          <w:p w14:paraId="6BAECF80" w14:textId="77777777" w:rsidR="00F25B4E" w:rsidRPr="00F25B4E" w:rsidRDefault="00F25B4E" w:rsidP="00F25B4E">
            <w:pPr>
              <w:spacing w:before="0" w:after="0"/>
              <w:rPr>
                <w:rFonts w:ascii="Calibri" w:hAnsi="Calibri"/>
                <w:sz w:val="22"/>
                <w:lang w:val="en-US"/>
              </w:rPr>
            </w:pPr>
          </w:p>
        </w:tc>
      </w:tr>
      <w:tr w:rsidR="00F25B4E" w:rsidRPr="00F25B4E" w14:paraId="73EE803F" w14:textId="77777777" w:rsidTr="00F25B4E">
        <w:trPr>
          <w:trHeight w:val="264"/>
        </w:trPr>
        <w:tc>
          <w:tcPr>
            <w:tcW w:w="376" w:type="dxa"/>
            <w:noWrap/>
            <w:hideMark/>
          </w:tcPr>
          <w:p w14:paraId="48726B8E"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399" w:type="dxa"/>
            <w:noWrap/>
            <w:hideMark/>
          </w:tcPr>
          <w:p w14:paraId="6894FC27"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C.</w:t>
            </w:r>
          </w:p>
        </w:tc>
        <w:tc>
          <w:tcPr>
            <w:tcW w:w="5284" w:type="dxa"/>
            <w:gridSpan w:val="3"/>
            <w:noWrap/>
            <w:hideMark/>
          </w:tcPr>
          <w:p w14:paraId="369A4EA4"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Allowances</w:t>
            </w:r>
          </w:p>
        </w:tc>
        <w:tc>
          <w:tcPr>
            <w:tcW w:w="1138" w:type="dxa"/>
            <w:noWrap/>
          </w:tcPr>
          <w:p w14:paraId="58C7C7B0" w14:textId="77777777" w:rsidR="00F25B4E" w:rsidRPr="00F25B4E" w:rsidRDefault="00F25B4E" w:rsidP="00F25B4E">
            <w:pPr>
              <w:spacing w:before="0" w:after="0"/>
              <w:rPr>
                <w:rFonts w:ascii="Calibri" w:hAnsi="Calibri"/>
                <w:sz w:val="22"/>
                <w:lang w:val="en-US"/>
              </w:rPr>
            </w:pPr>
          </w:p>
        </w:tc>
        <w:tc>
          <w:tcPr>
            <w:tcW w:w="803" w:type="dxa"/>
            <w:noWrap/>
          </w:tcPr>
          <w:p w14:paraId="03448A2D" w14:textId="77777777" w:rsidR="00F25B4E" w:rsidRPr="00F25B4E" w:rsidRDefault="00F25B4E" w:rsidP="00F25B4E">
            <w:pPr>
              <w:spacing w:before="0" w:after="0"/>
              <w:rPr>
                <w:rFonts w:ascii="Calibri" w:hAnsi="Calibri"/>
                <w:sz w:val="22"/>
                <w:lang w:val="en-US"/>
              </w:rPr>
            </w:pPr>
          </w:p>
        </w:tc>
        <w:tc>
          <w:tcPr>
            <w:tcW w:w="1017" w:type="dxa"/>
            <w:noWrap/>
          </w:tcPr>
          <w:p w14:paraId="77758EA6" w14:textId="77777777" w:rsidR="00F25B4E" w:rsidRPr="00F25B4E" w:rsidRDefault="00F25B4E" w:rsidP="00F25B4E">
            <w:pPr>
              <w:spacing w:before="0" w:after="0"/>
              <w:rPr>
                <w:rFonts w:ascii="Calibri" w:hAnsi="Calibri"/>
                <w:sz w:val="22"/>
                <w:lang w:val="en-US"/>
              </w:rPr>
            </w:pPr>
          </w:p>
        </w:tc>
      </w:tr>
      <w:tr w:rsidR="00F25B4E" w:rsidRPr="00F25B4E" w14:paraId="5A40CD72" w14:textId="77777777" w:rsidTr="00F25B4E">
        <w:trPr>
          <w:trHeight w:val="264"/>
        </w:trPr>
        <w:tc>
          <w:tcPr>
            <w:tcW w:w="376" w:type="dxa"/>
            <w:noWrap/>
            <w:hideMark/>
          </w:tcPr>
          <w:p w14:paraId="1FBAF117"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399" w:type="dxa"/>
            <w:noWrap/>
            <w:hideMark/>
          </w:tcPr>
          <w:p w14:paraId="61BFD11A" w14:textId="77777777" w:rsidR="00F25B4E" w:rsidRPr="00F25B4E" w:rsidRDefault="00F25B4E" w:rsidP="00F25B4E">
            <w:pPr>
              <w:spacing w:before="0" w:after="0"/>
              <w:rPr>
                <w:rFonts w:ascii="Calibri" w:hAnsi="Calibri"/>
                <w:sz w:val="22"/>
                <w:lang w:val="en-US"/>
              </w:rPr>
            </w:pPr>
          </w:p>
        </w:tc>
        <w:tc>
          <w:tcPr>
            <w:tcW w:w="740" w:type="dxa"/>
            <w:noWrap/>
            <w:hideMark/>
          </w:tcPr>
          <w:p w14:paraId="16C5B2CE"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i.</w:t>
            </w:r>
          </w:p>
        </w:tc>
        <w:tc>
          <w:tcPr>
            <w:tcW w:w="4544" w:type="dxa"/>
            <w:gridSpan w:val="2"/>
            <w:noWrap/>
          </w:tcPr>
          <w:p w14:paraId="396952F1"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Per diem</w:t>
            </w:r>
          </w:p>
        </w:tc>
        <w:tc>
          <w:tcPr>
            <w:tcW w:w="1138" w:type="dxa"/>
            <w:noWrap/>
          </w:tcPr>
          <w:p w14:paraId="189FB3AE" w14:textId="77777777" w:rsidR="00F25B4E" w:rsidRPr="00F25B4E" w:rsidRDefault="00F25B4E" w:rsidP="00F25B4E">
            <w:pPr>
              <w:spacing w:before="0" w:after="0"/>
              <w:rPr>
                <w:rFonts w:ascii="Calibri" w:hAnsi="Calibri"/>
                <w:sz w:val="22"/>
                <w:lang w:val="en-US"/>
              </w:rPr>
            </w:pPr>
          </w:p>
        </w:tc>
        <w:tc>
          <w:tcPr>
            <w:tcW w:w="803" w:type="dxa"/>
            <w:noWrap/>
          </w:tcPr>
          <w:p w14:paraId="41BCE2AB" w14:textId="77777777" w:rsidR="00F25B4E" w:rsidRPr="00F25B4E" w:rsidRDefault="00F25B4E" w:rsidP="00F25B4E">
            <w:pPr>
              <w:spacing w:before="0" w:after="0"/>
              <w:rPr>
                <w:rFonts w:ascii="Calibri" w:hAnsi="Calibri"/>
                <w:sz w:val="22"/>
                <w:lang w:val="en-US"/>
              </w:rPr>
            </w:pPr>
          </w:p>
        </w:tc>
        <w:tc>
          <w:tcPr>
            <w:tcW w:w="1017" w:type="dxa"/>
            <w:noWrap/>
          </w:tcPr>
          <w:p w14:paraId="06508667" w14:textId="77777777" w:rsidR="00F25B4E" w:rsidRPr="00F25B4E" w:rsidRDefault="00F25B4E" w:rsidP="00F25B4E">
            <w:pPr>
              <w:spacing w:before="0" w:after="0"/>
              <w:rPr>
                <w:rFonts w:ascii="Calibri" w:hAnsi="Calibri"/>
                <w:sz w:val="22"/>
                <w:lang w:val="en-US"/>
              </w:rPr>
            </w:pPr>
          </w:p>
        </w:tc>
      </w:tr>
      <w:tr w:rsidR="00F25B4E" w:rsidRPr="00F25B4E" w14:paraId="4990F3F0" w14:textId="77777777" w:rsidTr="00F25B4E">
        <w:trPr>
          <w:trHeight w:val="264"/>
        </w:trPr>
        <w:tc>
          <w:tcPr>
            <w:tcW w:w="376" w:type="dxa"/>
            <w:noWrap/>
            <w:hideMark/>
          </w:tcPr>
          <w:p w14:paraId="031678D1"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5683" w:type="dxa"/>
            <w:gridSpan w:val="4"/>
            <w:noWrap/>
            <w:hideMark/>
          </w:tcPr>
          <w:p w14:paraId="10259AB5"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Subtotal, Allowances</w:t>
            </w:r>
          </w:p>
        </w:tc>
        <w:tc>
          <w:tcPr>
            <w:tcW w:w="1138" w:type="dxa"/>
            <w:noWrap/>
          </w:tcPr>
          <w:p w14:paraId="0DACCEC0" w14:textId="77777777" w:rsidR="00F25B4E" w:rsidRPr="00F25B4E" w:rsidRDefault="00F25B4E" w:rsidP="00F25B4E">
            <w:pPr>
              <w:spacing w:before="0" w:after="0"/>
              <w:rPr>
                <w:rFonts w:ascii="Calibri" w:hAnsi="Calibri"/>
                <w:sz w:val="22"/>
                <w:lang w:val="en-US"/>
              </w:rPr>
            </w:pPr>
          </w:p>
        </w:tc>
        <w:tc>
          <w:tcPr>
            <w:tcW w:w="803" w:type="dxa"/>
            <w:noWrap/>
          </w:tcPr>
          <w:p w14:paraId="398460AF" w14:textId="77777777" w:rsidR="00F25B4E" w:rsidRPr="00F25B4E" w:rsidRDefault="00F25B4E" w:rsidP="00F25B4E">
            <w:pPr>
              <w:spacing w:before="0" w:after="0"/>
              <w:rPr>
                <w:rFonts w:ascii="Calibri" w:hAnsi="Calibri"/>
                <w:sz w:val="22"/>
                <w:lang w:val="en-US"/>
              </w:rPr>
            </w:pPr>
          </w:p>
        </w:tc>
        <w:tc>
          <w:tcPr>
            <w:tcW w:w="1017" w:type="dxa"/>
            <w:noWrap/>
          </w:tcPr>
          <w:p w14:paraId="267DF79C" w14:textId="77777777" w:rsidR="00F25B4E" w:rsidRPr="00F25B4E" w:rsidRDefault="00F25B4E" w:rsidP="00F25B4E">
            <w:pPr>
              <w:spacing w:before="0" w:after="0"/>
              <w:rPr>
                <w:rFonts w:ascii="Calibri" w:hAnsi="Calibri"/>
                <w:sz w:val="22"/>
                <w:lang w:val="en-US"/>
              </w:rPr>
            </w:pPr>
          </w:p>
        </w:tc>
      </w:tr>
      <w:tr w:rsidR="00F25B4E" w:rsidRPr="00F25B4E" w14:paraId="32CE8EC5" w14:textId="77777777" w:rsidTr="00F25B4E">
        <w:trPr>
          <w:trHeight w:val="264"/>
        </w:trPr>
        <w:tc>
          <w:tcPr>
            <w:tcW w:w="376" w:type="dxa"/>
            <w:noWrap/>
            <w:hideMark/>
          </w:tcPr>
          <w:p w14:paraId="58EB16FA"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399" w:type="dxa"/>
            <w:noWrap/>
            <w:hideMark/>
          </w:tcPr>
          <w:p w14:paraId="4DDD5806"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D.</w:t>
            </w:r>
          </w:p>
        </w:tc>
        <w:tc>
          <w:tcPr>
            <w:tcW w:w="5284" w:type="dxa"/>
            <w:gridSpan w:val="3"/>
            <w:noWrap/>
            <w:hideMark/>
          </w:tcPr>
          <w:p w14:paraId="3F86CAE7"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Other Direct Costs</w:t>
            </w:r>
          </w:p>
        </w:tc>
        <w:tc>
          <w:tcPr>
            <w:tcW w:w="1138" w:type="dxa"/>
            <w:noWrap/>
          </w:tcPr>
          <w:p w14:paraId="3122C8E6" w14:textId="77777777" w:rsidR="00F25B4E" w:rsidRPr="00F25B4E" w:rsidRDefault="00F25B4E" w:rsidP="00F25B4E">
            <w:pPr>
              <w:spacing w:before="0" w:after="0"/>
              <w:rPr>
                <w:rFonts w:ascii="Calibri" w:hAnsi="Calibri"/>
                <w:sz w:val="22"/>
                <w:lang w:val="en-US"/>
              </w:rPr>
            </w:pPr>
          </w:p>
        </w:tc>
        <w:tc>
          <w:tcPr>
            <w:tcW w:w="803" w:type="dxa"/>
            <w:noWrap/>
          </w:tcPr>
          <w:p w14:paraId="1E81F640" w14:textId="77777777" w:rsidR="00F25B4E" w:rsidRPr="00F25B4E" w:rsidRDefault="00F25B4E" w:rsidP="00F25B4E">
            <w:pPr>
              <w:spacing w:before="0" w:after="0"/>
              <w:rPr>
                <w:rFonts w:ascii="Calibri" w:hAnsi="Calibri"/>
                <w:sz w:val="22"/>
                <w:lang w:val="en-US"/>
              </w:rPr>
            </w:pPr>
          </w:p>
        </w:tc>
        <w:tc>
          <w:tcPr>
            <w:tcW w:w="1017" w:type="dxa"/>
            <w:noWrap/>
          </w:tcPr>
          <w:p w14:paraId="7AD0AECB" w14:textId="77777777" w:rsidR="00F25B4E" w:rsidRPr="00F25B4E" w:rsidRDefault="00F25B4E" w:rsidP="00F25B4E">
            <w:pPr>
              <w:spacing w:before="0" w:after="0"/>
              <w:rPr>
                <w:rFonts w:ascii="Calibri" w:hAnsi="Calibri"/>
                <w:sz w:val="22"/>
                <w:lang w:val="en-US"/>
              </w:rPr>
            </w:pPr>
          </w:p>
        </w:tc>
      </w:tr>
      <w:tr w:rsidR="00F25B4E" w:rsidRPr="00F25B4E" w14:paraId="634886ED" w14:textId="77777777" w:rsidTr="00F25B4E">
        <w:trPr>
          <w:trHeight w:val="264"/>
        </w:trPr>
        <w:tc>
          <w:tcPr>
            <w:tcW w:w="376" w:type="dxa"/>
            <w:noWrap/>
            <w:hideMark/>
          </w:tcPr>
          <w:p w14:paraId="3947DA22"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399" w:type="dxa"/>
            <w:noWrap/>
            <w:hideMark/>
          </w:tcPr>
          <w:p w14:paraId="14881788" w14:textId="77777777" w:rsidR="00F25B4E" w:rsidRPr="00F25B4E" w:rsidRDefault="00F25B4E" w:rsidP="00F25B4E">
            <w:pPr>
              <w:spacing w:before="0" w:after="0"/>
              <w:rPr>
                <w:rFonts w:ascii="Calibri" w:hAnsi="Calibri"/>
                <w:sz w:val="22"/>
                <w:lang w:val="en-US"/>
              </w:rPr>
            </w:pPr>
          </w:p>
        </w:tc>
        <w:tc>
          <w:tcPr>
            <w:tcW w:w="740" w:type="dxa"/>
            <w:noWrap/>
            <w:hideMark/>
          </w:tcPr>
          <w:p w14:paraId="43FB7354"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i.</w:t>
            </w:r>
          </w:p>
        </w:tc>
        <w:tc>
          <w:tcPr>
            <w:tcW w:w="4544" w:type="dxa"/>
            <w:gridSpan w:val="2"/>
            <w:noWrap/>
            <w:hideMark/>
          </w:tcPr>
          <w:p w14:paraId="20843CD4"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Insurance [specify type]</w:t>
            </w:r>
          </w:p>
        </w:tc>
        <w:tc>
          <w:tcPr>
            <w:tcW w:w="1138" w:type="dxa"/>
            <w:noWrap/>
          </w:tcPr>
          <w:p w14:paraId="0C1E464B" w14:textId="77777777" w:rsidR="00F25B4E" w:rsidRPr="00F25B4E" w:rsidRDefault="00F25B4E" w:rsidP="00F25B4E">
            <w:pPr>
              <w:spacing w:before="0" w:after="0"/>
              <w:rPr>
                <w:rFonts w:ascii="Calibri" w:hAnsi="Calibri"/>
                <w:sz w:val="22"/>
                <w:lang w:val="en-US"/>
              </w:rPr>
            </w:pPr>
          </w:p>
        </w:tc>
        <w:tc>
          <w:tcPr>
            <w:tcW w:w="803" w:type="dxa"/>
            <w:noWrap/>
          </w:tcPr>
          <w:p w14:paraId="007B6458" w14:textId="77777777" w:rsidR="00F25B4E" w:rsidRPr="00F25B4E" w:rsidRDefault="00F25B4E" w:rsidP="00F25B4E">
            <w:pPr>
              <w:spacing w:before="0" w:after="0"/>
              <w:rPr>
                <w:rFonts w:ascii="Calibri" w:hAnsi="Calibri"/>
                <w:sz w:val="22"/>
                <w:lang w:val="en-US"/>
              </w:rPr>
            </w:pPr>
          </w:p>
        </w:tc>
        <w:tc>
          <w:tcPr>
            <w:tcW w:w="1017" w:type="dxa"/>
            <w:noWrap/>
          </w:tcPr>
          <w:p w14:paraId="18C5472F" w14:textId="77777777" w:rsidR="00F25B4E" w:rsidRPr="00F25B4E" w:rsidRDefault="00F25B4E" w:rsidP="00F25B4E">
            <w:pPr>
              <w:spacing w:before="0" w:after="0"/>
              <w:rPr>
                <w:rFonts w:ascii="Calibri" w:hAnsi="Calibri"/>
                <w:sz w:val="22"/>
                <w:lang w:val="en-US"/>
              </w:rPr>
            </w:pPr>
          </w:p>
        </w:tc>
      </w:tr>
      <w:tr w:rsidR="00F25B4E" w:rsidRPr="00F25B4E" w14:paraId="3346E8C3" w14:textId="77777777" w:rsidTr="00F25B4E">
        <w:trPr>
          <w:trHeight w:val="264"/>
        </w:trPr>
        <w:tc>
          <w:tcPr>
            <w:tcW w:w="376" w:type="dxa"/>
            <w:noWrap/>
            <w:hideMark/>
          </w:tcPr>
          <w:p w14:paraId="706D27EB"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399" w:type="dxa"/>
            <w:noWrap/>
            <w:hideMark/>
          </w:tcPr>
          <w:p w14:paraId="26A16798" w14:textId="77777777" w:rsidR="00F25B4E" w:rsidRPr="00F25B4E" w:rsidRDefault="00F25B4E" w:rsidP="00F25B4E">
            <w:pPr>
              <w:spacing w:before="0" w:after="0"/>
              <w:rPr>
                <w:rFonts w:ascii="Calibri" w:hAnsi="Calibri"/>
                <w:sz w:val="22"/>
                <w:lang w:val="en-US"/>
              </w:rPr>
            </w:pPr>
          </w:p>
        </w:tc>
        <w:tc>
          <w:tcPr>
            <w:tcW w:w="740" w:type="dxa"/>
            <w:noWrap/>
            <w:hideMark/>
          </w:tcPr>
          <w:p w14:paraId="19100A90"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ii.</w:t>
            </w:r>
          </w:p>
        </w:tc>
        <w:tc>
          <w:tcPr>
            <w:tcW w:w="4544" w:type="dxa"/>
            <w:gridSpan w:val="2"/>
            <w:noWrap/>
            <w:hideMark/>
          </w:tcPr>
          <w:p w14:paraId="1771EFB6"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Communications [specify]</w:t>
            </w:r>
          </w:p>
        </w:tc>
        <w:tc>
          <w:tcPr>
            <w:tcW w:w="1138" w:type="dxa"/>
            <w:noWrap/>
          </w:tcPr>
          <w:p w14:paraId="0905D1D7" w14:textId="77777777" w:rsidR="00F25B4E" w:rsidRPr="00F25B4E" w:rsidRDefault="00F25B4E" w:rsidP="00F25B4E">
            <w:pPr>
              <w:spacing w:before="0" w:after="0"/>
              <w:rPr>
                <w:rFonts w:ascii="Calibri" w:hAnsi="Calibri"/>
                <w:sz w:val="22"/>
                <w:lang w:val="en-US"/>
              </w:rPr>
            </w:pPr>
          </w:p>
        </w:tc>
        <w:tc>
          <w:tcPr>
            <w:tcW w:w="803" w:type="dxa"/>
            <w:noWrap/>
          </w:tcPr>
          <w:p w14:paraId="3F4FEBD7" w14:textId="77777777" w:rsidR="00F25B4E" w:rsidRPr="00F25B4E" w:rsidRDefault="00F25B4E" w:rsidP="00F25B4E">
            <w:pPr>
              <w:spacing w:before="0" w:after="0"/>
              <w:rPr>
                <w:rFonts w:ascii="Calibri" w:hAnsi="Calibri"/>
                <w:sz w:val="22"/>
                <w:lang w:val="en-US"/>
              </w:rPr>
            </w:pPr>
          </w:p>
        </w:tc>
        <w:tc>
          <w:tcPr>
            <w:tcW w:w="1017" w:type="dxa"/>
            <w:noWrap/>
          </w:tcPr>
          <w:p w14:paraId="78175C90" w14:textId="77777777" w:rsidR="00F25B4E" w:rsidRPr="00F25B4E" w:rsidRDefault="00F25B4E" w:rsidP="00F25B4E">
            <w:pPr>
              <w:spacing w:before="0" w:after="0"/>
              <w:rPr>
                <w:rFonts w:ascii="Calibri" w:hAnsi="Calibri"/>
                <w:sz w:val="22"/>
                <w:lang w:val="en-US"/>
              </w:rPr>
            </w:pPr>
          </w:p>
        </w:tc>
      </w:tr>
      <w:tr w:rsidR="00F25B4E" w:rsidRPr="00F25B4E" w14:paraId="31BD1ABF" w14:textId="77777777" w:rsidTr="00F25B4E">
        <w:trPr>
          <w:trHeight w:val="264"/>
        </w:trPr>
        <w:tc>
          <w:tcPr>
            <w:tcW w:w="376" w:type="dxa"/>
            <w:noWrap/>
            <w:hideMark/>
          </w:tcPr>
          <w:p w14:paraId="425C62C5"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399" w:type="dxa"/>
            <w:noWrap/>
            <w:hideMark/>
          </w:tcPr>
          <w:p w14:paraId="6D4608EA" w14:textId="77777777" w:rsidR="00F25B4E" w:rsidRPr="00F25B4E" w:rsidRDefault="00F25B4E" w:rsidP="00F25B4E">
            <w:pPr>
              <w:spacing w:before="0" w:after="0"/>
              <w:rPr>
                <w:rFonts w:ascii="Calibri" w:hAnsi="Calibri"/>
                <w:sz w:val="22"/>
                <w:lang w:val="en-US"/>
              </w:rPr>
            </w:pPr>
          </w:p>
        </w:tc>
        <w:tc>
          <w:tcPr>
            <w:tcW w:w="740" w:type="dxa"/>
            <w:noWrap/>
            <w:hideMark/>
          </w:tcPr>
          <w:p w14:paraId="32D0E1AF"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iii.</w:t>
            </w:r>
          </w:p>
        </w:tc>
        <w:tc>
          <w:tcPr>
            <w:tcW w:w="4544" w:type="dxa"/>
            <w:gridSpan w:val="2"/>
            <w:noWrap/>
            <w:hideMark/>
          </w:tcPr>
          <w:p w14:paraId="126EC6FA"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Other [specify]</w:t>
            </w:r>
          </w:p>
        </w:tc>
        <w:tc>
          <w:tcPr>
            <w:tcW w:w="1138" w:type="dxa"/>
            <w:noWrap/>
          </w:tcPr>
          <w:p w14:paraId="3ED4147A" w14:textId="77777777" w:rsidR="00F25B4E" w:rsidRPr="00F25B4E" w:rsidRDefault="00F25B4E" w:rsidP="00F25B4E">
            <w:pPr>
              <w:spacing w:before="0" w:after="0"/>
              <w:rPr>
                <w:rFonts w:ascii="Calibri" w:hAnsi="Calibri"/>
                <w:sz w:val="22"/>
                <w:lang w:val="en-US"/>
              </w:rPr>
            </w:pPr>
          </w:p>
        </w:tc>
        <w:tc>
          <w:tcPr>
            <w:tcW w:w="803" w:type="dxa"/>
            <w:noWrap/>
          </w:tcPr>
          <w:p w14:paraId="692253E0" w14:textId="77777777" w:rsidR="00F25B4E" w:rsidRPr="00F25B4E" w:rsidRDefault="00F25B4E" w:rsidP="00F25B4E">
            <w:pPr>
              <w:spacing w:before="0" w:after="0"/>
              <w:rPr>
                <w:rFonts w:ascii="Calibri" w:hAnsi="Calibri"/>
                <w:sz w:val="22"/>
                <w:lang w:val="en-US"/>
              </w:rPr>
            </w:pPr>
          </w:p>
        </w:tc>
        <w:tc>
          <w:tcPr>
            <w:tcW w:w="1017" w:type="dxa"/>
            <w:noWrap/>
          </w:tcPr>
          <w:p w14:paraId="64F8A41F" w14:textId="77777777" w:rsidR="00F25B4E" w:rsidRPr="00F25B4E" w:rsidRDefault="00F25B4E" w:rsidP="00F25B4E">
            <w:pPr>
              <w:spacing w:before="0" w:after="0"/>
              <w:rPr>
                <w:rFonts w:ascii="Calibri" w:hAnsi="Calibri"/>
                <w:sz w:val="22"/>
                <w:lang w:val="en-US"/>
              </w:rPr>
            </w:pPr>
          </w:p>
        </w:tc>
      </w:tr>
      <w:tr w:rsidR="00F25B4E" w:rsidRPr="00F25B4E" w14:paraId="3D1F4728" w14:textId="77777777" w:rsidTr="00F25B4E">
        <w:trPr>
          <w:trHeight w:val="264"/>
        </w:trPr>
        <w:tc>
          <w:tcPr>
            <w:tcW w:w="376" w:type="dxa"/>
            <w:noWrap/>
            <w:hideMark/>
          </w:tcPr>
          <w:p w14:paraId="3EB7D0ED"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399" w:type="dxa"/>
            <w:noWrap/>
            <w:hideMark/>
          </w:tcPr>
          <w:p w14:paraId="2CD6EF23" w14:textId="77777777" w:rsidR="00F25B4E" w:rsidRPr="00F25B4E" w:rsidRDefault="00F25B4E" w:rsidP="00F25B4E">
            <w:pPr>
              <w:spacing w:before="0" w:after="0"/>
              <w:rPr>
                <w:rFonts w:ascii="Calibri" w:hAnsi="Calibri"/>
                <w:sz w:val="22"/>
                <w:lang w:val="en-US"/>
              </w:rPr>
            </w:pPr>
          </w:p>
        </w:tc>
        <w:tc>
          <w:tcPr>
            <w:tcW w:w="740" w:type="dxa"/>
            <w:noWrap/>
            <w:hideMark/>
          </w:tcPr>
          <w:p w14:paraId="4CA0DFCA"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iv.</w:t>
            </w:r>
          </w:p>
        </w:tc>
        <w:tc>
          <w:tcPr>
            <w:tcW w:w="4544" w:type="dxa"/>
            <w:gridSpan w:val="2"/>
            <w:noWrap/>
            <w:hideMark/>
          </w:tcPr>
          <w:p w14:paraId="52B62C90"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Other [specify]</w:t>
            </w:r>
          </w:p>
        </w:tc>
        <w:tc>
          <w:tcPr>
            <w:tcW w:w="1138" w:type="dxa"/>
            <w:noWrap/>
          </w:tcPr>
          <w:p w14:paraId="31D86488" w14:textId="77777777" w:rsidR="00F25B4E" w:rsidRPr="00F25B4E" w:rsidRDefault="00F25B4E" w:rsidP="00F25B4E">
            <w:pPr>
              <w:spacing w:before="0" w:after="0"/>
              <w:rPr>
                <w:rFonts w:ascii="Calibri" w:hAnsi="Calibri"/>
                <w:sz w:val="22"/>
                <w:lang w:val="en-US"/>
              </w:rPr>
            </w:pPr>
          </w:p>
        </w:tc>
        <w:tc>
          <w:tcPr>
            <w:tcW w:w="803" w:type="dxa"/>
            <w:noWrap/>
          </w:tcPr>
          <w:p w14:paraId="5595958A" w14:textId="77777777" w:rsidR="00F25B4E" w:rsidRPr="00F25B4E" w:rsidRDefault="00F25B4E" w:rsidP="00F25B4E">
            <w:pPr>
              <w:spacing w:before="0" w:after="0"/>
              <w:rPr>
                <w:rFonts w:ascii="Calibri" w:hAnsi="Calibri"/>
                <w:sz w:val="22"/>
                <w:lang w:val="en-US"/>
              </w:rPr>
            </w:pPr>
          </w:p>
        </w:tc>
        <w:tc>
          <w:tcPr>
            <w:tcW w:w="1017" w:type="dxa"/>
            <w:noWrap/>
          </w:tcPr>
          <w:p w14:paraId="6696AAB1" w14:textId="77777777" w:rsidR="00F25B4E" w:rsidRPr="00F25B4E" w:rsidRDefault="00F25B4E" w:rsidP="00F25B4E">
            <w:pPr>
              <w:spacing w:before="0" w:after="0"/>
              <w:rPr>
                <w:rFonts w:ascii="Calibri" w:hAnsi="Calibri"/>
                <w:sz w:val="22"/>
                <w:lang w:val="en-US"/>
              </w:rPr>
            </w:pPr>
          </w:p>
        </w:tc>
      </w:tr>
      <w:tr w:rsidR="00F25B4E" w:rsidRPr="00F25B4E" w14:paraId="61A5BA44" w14:textId="77777777" w:rsidTr="00F25B4E">
        <w:trPr>
          <w:trHeight w:val="264"/>
        </w:trPr>
        <w:tc>
          <w:tcPr>
            <w:tcW w:w="376" w:type="dxa"/>
            <w:noWrap/>
            <w:hideMark/>
          </w:tcPr>
          <w:p w14:paraId="73F990DC"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c>
          <w:tcPr>
            <w:tcW w:w="5683" w:type="dxa"/>
            <w:gridSpan w:val="4"/>
            <w:noWrap/>
            <w:hideMark/>
          </w:tcPr>
          <w:p w14:paraId="48374520"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Subtotal, Other Direct Costs</w:t>
            </w:r>
          </w:p>
        </w:tc>
        <w:tc>
          <w:tcPr>
            <w:tcW w:w="1138" w:type="dxa"/>
            <w:noWrap/>
          </w:tcPr>
          <w:p w14:paraId="0B63CA8C" w14:textId="77777777" w:rsidR="00F25B4E" w:rsidRPr="00F25B4E" w:rsidRDefault="00F25B4E" w:rsidP="00F25B4E">
            <w:pPr>
              <w:spacing w:before="0" w:after="0"/>
              <w:rPr>
                <w:rFonts w:ascii="Calibri" w:hAnsi="Calibri"/>
                <w:sz w:val="22"/>
                <w:lang w:val="en-US"/>
              </w:rPr>
            </w:pPr>
          </w:p>
        </w:tc>
        <w:tc>
          <w:tcPr>
            <w:tcW w:w="803" w:type="dxa"/>
            <w:noWrap/>
          </w:tcPr>
          <w:p w14:paraId="0E5E223F" w14:textId="77777777" w:rsidR="00F25B4E" w:rsidRPr="00F25B4E" w:rsidRDefault="00F25B4E" w:rsidP="00F25B4E">
            <w:pPr>
              <w:spacing w:before="0" w:after="0"/>
              <w:rPr>
                <w:rFonts w:ascii="Calibri" w:hAnsi="Calibri"/>
                <w:sz w:val="22"/>
                <w:lang w:val="en-US"/>
              </w:rPr>
            </w:pPr>
          </w:p>
        </w:tc>
        <w:tc>
          <w:tcPr>
            <w:tcW w:w="1017" w:type="dxa"/>
            <w:noWrap/>
          </w:tcPr>
          <w:p w14:paraId="4C548601" w14:textId="77777777" w:rsidR="00F25B4E" w:rsidRPr="00F25B4E" w:rsidRDefault="00F25B4E" w:rsidP="00F25B4E">
            <w:pPr>
              <w:spacing w:before="0" w:after="0"/>
              <w:rPr>
                <w:rFonts w:ascii="Calibri" w:hAnsi="Calibri"/>
                <w:sz w:val="22"/>
                <w:lang w:val="en-US"/>
              </w:rPr>
            </w:pPr>
          </w:p>
        </w:tc>
      </w:tr>
      <w:tr w:rsidR="00F25B4E" w:rsidRPr="00F25B4E" w14:paraId="299B501A" w14:textId="77777777" w:rsidTr="00F25B4E">
        <w:trPr>
          <w:trHeight w:val="264"/>
        </w:trPr>
        <w:tc>
          <w:tcPr>
            <w:tcW w:w="9017" w:type="dxa"/>
            <w:gridSpan w:val="8"/>
            <w:noWrap/>
            <w:hideMark/>
          </w:tcPr>
          <w:p w14:paraId="2DE79DBE"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r>
      <w:tr w:rsidR="00F25B4E" w:rsidRPr="00F25B4E" w14:paraId="2028242A" w14:textId="77777777" w:rsidTr="00F25B4E">
        <w:trPr>
          <w:trHeight w:val="264"/>
        </w:trPr>
        <w:tc>
          <w:tcPr>
            <w:tcW w:w="6059" w:type="dxa"/>
            <w:gridSpan w:val="5"/>
            <w:noWrap/>
            <w:hideMark/>
          </w:tcPr>
          <w:p w14:paraId="465CB343"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xml:space="preserve">Total, Materials </w:t>
            </w:r>
          </w:p>
        </w:tc>
        <w:tc>
          <w:tcPr>
            <w:tcW w:w="1138" w:type="dxa"/>
            <w:noWrap/>
          </w:tcPr>
          <w:p w14:paraId="6D55E58F" w14:textId="77777777" w:rsidR="00F25B4E" w:rsidRPr="00F25B4E" w:rsidRDefault="00F25B4E" w:rsidP="00F25B4E">
            <w:pPr>
              <w:spacing w:before="0" w:after="0"/>
              <w:rPr>
                <w:rFonts w:ascii="Calibri" w:hAnsi="Calibri"/>
                <w:sz w:val="22"/>
                <w:lang w:val="en-US"/>
              </w:rPr>
            </w:pPr>
          </w:p>
        </w:tc>
        <w:tc>
          <w:tcPr>
            <w:tcW w:w="803" w:type="dxa"/>
            <w:noWrap/>
          </w:tcPr>
          <w:p w14:paraId="13547F16" w14:textId="77777777" w:rsidR="00F25B4E" w:rsidRPr="00F25B4E" w:rsidRDefault="00F25B4E" w:rsidP="00F25B4E">
            <w:pPr>
              <w:spacing w:before="0" w:after="0"/>
              <w:rPr>
                <w:rFonts w:ascii="Calibri" w:hAnsi="Calibri"/>
                <w:sz w:val="22"/>
                <w:lang w:val="en-US"/>
              </w:rPr>
            </w:pPr>
          </w:p>
        </w:tc>
        <w:tc>
          <w:tcPr>
            <w:tcW w:w="1017" w:type="dxa"/>
            <w:noWrap/>
          </w:tcPr>
          <w:p w14:paraId="2B9C2445" w14:textId="77777777" w:rsidR="00F25B4E" w:rsidRPr="00F25B4E" w:rsidRDefault="00F25B4E" w:rsidP="00F25B4E">
            <w:pPr>
              <w:spacing w:before="0" w:after="0"/>
              <w:rPr>
                <w:rFonts w:ascii="Calibri" w:hAnsi="Calibri"/>
                <w:sz w:val="22"/>
                <w:lang w:val="en-US"/>
              </w:rPr>
            </w:pPr>
          </w:p>
        </w:tc>
      </w:tr>
      <w:tr w:rsidR="00F25B4E" w:rsidRPr="00F25B4E" w14:paraId="03372CD0" w14:textId="77777777" w:rsidTr="00F25B4E">
        <w:trPr>
          <w:trHeight w:val="276"/>
        </w:trPr>
        <w:tc>
          <w:tcPr>
            <w:tcW w:w="9017" w:type="dxa"/>
            <w:gridSpan w:val="8"/>
            <w:noWrap/>
            <w:hideMark/>
          </w:tcPr>
          <w:p w14:paraId="3F002278" w14:textId="77777777" w:rsidR="00F25B4E" w:rsidRPr="00F25B4E" w:rsidRDefault="00F25B4E" w:rsidP="00F25B4E">
            <w:pPr>
              <w:spacing w:before="0" w:after="0"/>
              <w:rPr>
                <w:rFonts w:ascii="Calibri" w:hAnsi="Calibri"/>
                <w:sz w:val="22"/>
                <w:lang w:val="en-US"/>
              </w:rPr>
            </w:pPr>
            <w:r w:rsidRPr="00F25B4E">
              <w:rPr>
                <w:rFonts w:ascii="Calibri" w:hAnsi="Calibri"/>
                <w:sz w:val="22"/>
                <w:lang w:val="en-US"/>
              </w:rPr>
              <w:t> </w:t>
            </w:r>
          </w:p>
        </w:tc>
      </w:tr>
      <w:tr w:rsidR="00F25B4E" w:rsidRPr="00F25B4E" w14:paraId="1176A35E" w14:textId="77777777" w:rsidTr="00F25B4E">
        <w:trPr>
          <w:trHeight w:val="312"/>
        </w:trPr>
        <w:tc>
          <w:tcPr>
            <w:tcW w:w="6059" w:type="dxa"/>
            <w:gridSpan w:val="5"/>
            <w:noWrap/>
            <w:hideMark/>
          </w:tcPr>
          <w:p w14:paraId="76BEEB85" w14:textId="77777777" w:rsidR="00F25B4E" w:rsidRPr="00F25B4E" w:rsidRDefault="00F25B4E" w:rsidP="00F25B4E">
            <w:pPr>
              <w:spacing w:before="0" w:after="0"/>
              <w:rPr>
                <w:rFonts w:ascii="Calibri" w:hAnsi="Calibri"/>
                <w:b/>
                <w:bCs/>
                <w:sz w:val="22"/>
                <w:lang w:val="en-US"/>
              </w:rPr>
            </w:pPr>
            <w:r w:rsidRPr="00F25B4E">
              <w:rPr>
                <w:rFonts w:ascii="Calibri" w:hAnsi="Calibri"/>
                <w:b/>
                <w:bCs/>
                <w:sz w:val="22"/>
                <w:lang w:val="en-US"/>
              </w:rPr>
              <w:t>Grand Total</w:t>
            </w:r>
          </w:p>
        </w:tc>
        <w:tc>
          <w:tcPr>
            <w:tcW w:w="1138" w:type="dxa"/>
            <w:noWrap/>
          </w:tcPr>
          <w:p w14:paraId="155E43DC" w14:textId="77777777" w:rsidR="00F25B4E" w:rsidRPr="00F25B4E" w:rsidRDefault="00F25B4E" w:rsidP="00F25B4E">
            <w:pPr>
              <w:spacing w:before="0" w:after="0"/>
              <w:rPr>
                <w:rFonts w:ascii="Calibri" w:hAnsi="Calibri"/>
                <w:b/>
                <w:bCs/>
                <w:sz w:val="22"/>
                <w:lang w:val="en-US"/>
              </w:rPr>
            </w:pPr>
          </w:p>
        </w:tc>
        <w:tc>
          <w:tcPr>
            <w:tcW w:w="803" w:type="dxa"/>
            <w:noWrap/>
          </w:tcPr>
          <w:p w14:paraId="5C5E00BF" w14:textId="77777777" w:rsidR="00F25B4E" w:rsidRPr="00F25B4E" w:rsidRDefault="00F25B4E" w:rsidP="00F25B4E">
            <w:pPr>
              <w:spacing w:before="0" w:after="0"/>
              <w:rPr>
                <w:rFonts w:ascii="Calibri" w:hAnsi="Calibri"/>
                <w:b/>
                <w:bCs/>
                <w:sz w:val="22"/>
                <w:lang w:val="en-US"/>
              </w:rPr>
            </w:pPr>
          </w:p>
        </w:tc>
        <w:tc>
          <w:tcPr>
            <w:tcW w:w="1017" w:type="dxa"/>
            <w:noWrap/>
          </w:tcPr>
          <w:p w14:paraId="1D4F9793" w14:textId="77777777" w:rsidR="00F25B4E" w:rsidRPr="00F25B4E" w:rsidRDefault="00F25B4E" w:rsidP="00F25B4E">
            <w:pPr>
              <w:spacing w:before="0" w:after="0"/>
              <w:rPr>
                <w:rFonts w:ascii="Calibri" w:hAnsi="Calibri"/>
                <w:b/>
                <w:bCs/>
                <w:sz w:val="22"/>
                <w:lang w:val="en-US"/>
              </w:rPr>
            </w:pPr>
          </w:p>
        </w:tc>
      </w:tr>
    </w:tbl>
    <w:p w14:paraId="232D6D1F" w14:textId="77777777" w:rsidR="00C50EC4" w:rsidRPr="00EF6B47" w:rsidRDefault="00C50EC4" w:rsidP="00930BEB">
      <w:pPr>
        <w:shd w:val="clear" w:color="auto" w:fill="FFFFFF"/>
        <w:spacing w:before="0" w:after="0"/>
        <w:rPr>
          <w:rFonts w:asciiTheme="majorBidi" w:hAnsiTheme="majorBidi" w:cstheme="majorBidi"/>
        </w:rPr>
      </w:pPr>
    </w:p>
    <w:p w14:paraId="53931F0D" w14:textId="32FB7E3D" w:rsidR="0058264A" w:rsidRPr="00EF6B47" w:rsidRDefault="000922F9" w:rsidP="001D1925">
      <w:pPr>
        <w:pStyle w:val="ListParagraph"/>
        <w:numPr>
          <w:ilvl w:val="0"/>
          <w:numId w:val="15"/>
        </w:numPr>
        <w:shd w:val="clear" w:color="auto" w:fill="FFFFFF"/>
        <w:spacing w:before="0" w:after="0"/>
        <w:rPr>
          <w:rFonts w:asciiTheme="majorBidi" w:hAnsiTheme="majorBidi" w:cstheme="majorBidi"/>
          <w:b/>
          <w:sz w:val="24"/>
        </w:rPr>
      </w:pPr>
      <w:r w:rsidRPr="00EF6B47">
        <w:rPr>
          <w:rFonts w:asciiTheme="majorBidi" w:hAnsiTheme="majorBidi" w:cstheme="majorBidi"/>
          <w:b/>
          <w:sz w:val="24"/>
        </w:rPr>
        <w:t>Budget Narrative</w:t>
      </w:r>
    </w:p>
    <w:p w14:paraId="35E9DE0E" w14:textId="23AA7FC2" w:rsidR="00930BEB" w:rsidRPr="00EF6B47" w:rsidRDefault="00C50EC4" w:rsidP="00F50784">
      <w:pPr>
        <w:rPr>
          <w:rFonts w:asciiTheme="majorBidi" w:hAnsiTheme="majorBidi" w:cstheme="majorBidi"/>
          <w:i/>
          <w:iCs/>
        </w:rPr>
      </w:pPr>
      <w:r w:rsidRPr="00EF6B47">
        <w:rPr>
          <w:rFonts w:asciiTheme="majorBidi" w:hAnsiTheme="majorBidi" w:cstheme="majorBidi"/>
          <w:i/>
          <w:iCs/>
        </w:rPr>
        <w:t xml:space="preserve">Provide a narrative description and explanation of the cost items. </w:t>
      </w:r>
    </w:p>
    <w:sectPr w:rsidR="00930BEB" w:rsidRPr="00EF6B47" w:rsidSect="00124E0D">
      <w:headerReference w:type="even" r:id="rId22"/>
      <w:headerReference w:type="default" r:id="rId23"/>
      <w:footerReference w:type="even" r:id="rId24"/>
      <w:footerReference w:type="default" r:id="rId25"/>
      <w:headerReference w:type="first" r:id="rId26"/>
      <w:footerReference w:type="first" r:id="rId27"/>
      <w:type w:val="continuous"/>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D779E" w14:textId="77777777" w:rsidR="00487727" w:rsidRDefault="00487727">
      <w:r>
        <w:separator/>
      </w:r>
    </w:p>
  </w:endnote>
  <w:endnote w:type="continuationSeparator" w:id="0">
    <w:p w14:paraId="6320A593" w14:textId="77777777" w:rsidR="00487727" w:rsidRDefault="00487727">
      <w:r>
        <w:continuationSeparator/>
      </w:r>
    </w:p>
  </w:endnote>
  <w:endnote w:type="continuationNotice" w:id="1">
    <w:p w14:paraId="2ECDF85C" w14:textId="77777777" w:rsidR="00487727" w:rsidRDefault="0048772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panose1 w:val="00000000000000000000"/>
    <w:charset w:val="02"/>
    <w:family w:val="decorative"/>
    <w:notTrueType/>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Palatino">
    <w:charset w:val="4D"/>
    <w:family w:val="auto"/>
    <w:pitch w:val="variable"/>
    <w:sig w:usb0="A00002FF" w:usb1="7800205A" w:usb2="14600000" w:usb3="00000000" w:csb0="00000193" w:csb1="00000000"/>
  </w:font>
  <w:font w:name="Harvey Balls">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B1781" w14:textId="1D796A80" w:rsidR="00D74E32" w:rsidRDefault="00D74E32" w:rsidP="004843E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0863">
      <w:rPr>
        <w:rStyle w:val="PageNumber"/>
        <w:noProof/>
      </w:rPr>
      <w:t>4</w:t>
    </w:r>
    <w:r>
      <w:rPr>
        <w:rStyle w:val="PageNumber"/>
      </w:rPr>
      <w:fldChar w:fldCharType="end"/>
    </w:r>
  </w:p>
  <w:p w14:paraId="00618B48" w14:textId="77777777" w:rsidR="00D74E32" w:rsidRDefault="00D74E32" w:rsidP="00D623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63EE8" w14:textId="77722539" w:rsidR="00D74E32" w:rsidRPr="008D2A4C" w:rsidRDefault="008D2A4C" w:rsidP="00D62362">
    <w:pPr>
      <w:pStyle w:val="Footer"/>
      <w:ind w:right="360"/>
      <w:jc w:val="center"/>
      <w:rPr>
        <w:sz w:val="22"/>
        <w:szCs w:val="22"/>
        <w:lang w:val="en-US"/>
      </w:rPr>
    </w:pPr>
    <w:r w:rsidRPr="008D2A4C">
      <w:rPr>
        <w:rStyle w:val="PageNumber"/>
        <w:rFonts w:ascii="Times New Roman" w:hAnsi="Times New Roman"/>
        <w:sz w:val="22"/>
        <w:szCs w:val="22"/>
        <w:lang w:val="en-US"/>
      </w:rPr>
      <w:t>USAID BFG RFP</w:t>
    </w:r>
    <w:r w:rsidR="00816510">
      <w:rPr>
        <w:rStyle w:val="PageNumber"/>
        <w:rFonts w:ascii="Times New Roman" w:hAnsi="Times New Roman"/>
        <w:sz w:val="22"/>
        <w:szCs w:val="22"/>
        <w:lang w:val="en-US"/>
      </w:rPr>
      <w:t xml:space="preserve"> </w:t>
    </w:r>
    <w:r w:rsidR="00816510" w:rsidRPr="00DB0863">
      <w:rPr>
        <w:rStyle w:val="PageNumber"/>
        <w:rFonts w:ascii="Times New Roman" w:hAnsi="Times New Roman"/>
        <w:sz w:val="22"/>
        <w:szCs w:val="22"/>
        <w:lang w:val="en-US"/>
      </w:rPr>
      <w:t>2022-</w:t>
    </w:r>
    <w:r w:rsidR="00DB0863" w:rsidRPr="00DB0863">
      <w:rPr>
        <w:rStyle w:val="PageNumber"/>
        <w:rFonts w:ascii="Times New Roman" w:hAnsi="Times New Roman"/>
        <w:sz w:val="22"/>
        <w:szCs w:val="22"/>
        <w:lang w:val="en-US"/>
      </w:rPr>
      <w:t>0</w:t>
    </w:r>
    <w:r w:rsidR="007E7217">
      <w:rPr>
        <w:rStyle w:val="PageNumber"/>
        <w:rFonts w:ascii="Times New Roman" w:hAnsi="Times New Roman"/>
        <w:sz w:val="22"/>
        <w:szCs w:val="22"/>
        <w:lang w:val="en-US"/>
      </w:rPr>
      <w:t>9-</w:t>
    </w:r>
    <w:r w:rsidR="00F31A0A">
      <w:rPr>
        <w:rStyle w:val="PageNumber"/>
        <w:rFonts w:ascii="Times New Roman" w:hAnsi="Times New Roman"/>
        <w:sz w:val="22"/>
        <w:szCs w:val="22"/>
        <w:lang w:val="en-US"/>
      </w:rPr>
      <w:t>2</w:t>
    </w:r>
    <w:r w:rsidRPr="008D2A4C">
      <w:rPr>
        <w:rStyle w:val="PageNumber"/>
        <w:rFonts w:ascii="Times New Roman" w:hAnsi="Times New Roman"/>
        <w:sz w:val="22"/>
        <w:szCs w:val="22"/>
        <w:lang w:val="en-US"/>
      </w:rPr>
      <w:tab/>
    </w:r>
    <w:r w:rsidRPr="008D2A4C">
      <w:rPr>
        <w:rStyle w:val="PageNumber"/>
        <w:rFonts w:ascii="Times New Roman" w:hAnsi="Times New Roman"/>
        <w:sz w:val="22"/>
        <w:szCs w:val="22"/>
        <w:lang w:val="en-US"/>
      </w:rPr>
      <w:tab/>
      <w:t xml:space="preserve">Page </w:t>
    </w:r>
    <w:r w:rsidRPr="008D2A4C">
      <w:rPr>
        <w:rStyle w:val="PageNumber"/>
        <w:rFonts w:ascii="Times New Roman" w:hAnsi="Times New Roman"/>
        <w:sz w:val="22"/>
        <w:szCs w:val="22"/>
        <w:lang w:val="en-US"/>
      </w:rPr>
      <w:fldChar w:fldCharType="begin"/>
    </w:r>
    <w:r w:rsidRPr="008D2A4C">
      <w:rPr>
        <w:rStyle w:val="PageNumber"/>
        <w:rFonts w:ascii="Times New Roman" w:hAnsi="Times New Roman"/>
        <w:sz w:val="22"/>
        <w:szCs w:val="22"/>
        <w:lang w:val="en-US"/>
      </w:rPr>
      <w:instrText xml:space="preserve"> PAGE </w:instrText>
    </w:r>
    <w:r w:rsidRPr="008D2A4C">
      <w:rPr>
        <w:rStyle w:val="PageNumber"/>
        <w:rFonts w:ascii="Times New Roman" w:hAnsi="Times New Roman"/>
        <w:sz w:val="22"/>
        <w:szCs w:val="22"/>
        <w:lang w:val="en-US"/>
      </w:rPr>
      <w:fldChar w:fldCharType="separate"/>
    </w:r>
    <w:r w:rsidRPr="008D2A4C">
      <w:rPr>
        <w:rStyle w:val="PageNumber"/>
        <w:rFonts w:ascii="Times New Roman" w:hAnsi="Times New Roman"/>
        <w:sz w:val="22"/>
        <w:szCs w:val="22"/>
        <w:lang w:val="en-US"/>
      </w:rPr>
      <w:t>2</w:t>
    </w:r>
    <w:r w:rsidRPr="008D2A4C">
      <w:rPr>
        <w:rStyle w:val="PageNumber"/>
        <w:rFonts w:ascii="Times New Roman" w:hAnsi="Times New Roman"/>
        <w:sz w:val="22"/>
        <w:szCs w:val="22"/>
        <w:lang w:val="en-US"/>
      </w:rPr>
      <w:fldChar w:fldCharType="end"/>
    </w:r>
    <w:r w:rsidRPr="008D2A4C">
      <w:rPr>
        <w:rStyle w:val="PageNumber"/>
        <w:rFonts w:ascii="Times New Roman" w:hAnsi="Times New Roman"/>
        <w:sz w:val="22"/>
        <w:szCs w:val="22"/>
        <w:lang w:val="en-US"/>
      </w:rPr>
      <w:t xml:space="preserve"> of </w:t>
    </w:r>
    <w:r w:rsidRPr="008D2A4C">
      <w:rPr>
        <w:rStyle w:val="PageNumber"/>
        <w:lang w:val="en-US"/>
      </w:rPr>
      <w:fldChar w:fldCharType="begin"/>
    </w:r>
    <w:r w:rsidRPr="008D2A4C">
      <w:rPr>
        <w:rStyle w:val="PageNumber"/>
        <w:rFonts w:ascii="Times New Roman" w:hAnsi="Times New Roman"/>
        <w:sz w:val="22"/>
        <w:szCs w:val="22"/>
        <w:lang w:val="en-US"/>
      </w:rPr>
      <w:instrText xml:space="preserve"> NUMPAGES</w:instrText>
    </w:r>
    <w:r w:rsidRPr="008D2A4C">
      <w:rPr>
        <w:rFonts w:ascii="Times New Roman" w:hAnsi="Times New Roman"/>
        <w:sz w:val="22"/>
        <w:szCs w:val="22"/>
      </w:rPr>
      <w:instrText xml:space="preserve"> </w:instrText>
    </w:r>
    <w:r w:rsidRPr="008D2A4C">
      <w:rPr>
        <w:rFonts w:ascii="Times New Roman" w:hAnsi="Times New Roman"/>
        <w:sz w:val="22"/>
        <w:szCs w:val="22"/>
      </w:rPr>
      <w:fldChar w:fldCharType="separate"/>
    </w:r>
    <w:r w:rsidRPr="008D2A4C">
      <w:rPr>
        <w:rFonts w:ascii="Times New Roman" w:hAnsi="Times New Roman"/>
        <w:noProof/>
        <w:sz w:val="22"/>
        <w:szCs w:val="22"/>
      </w:rPr>
      <w:t>32</w:t>
    </w:r>
    <w:r w:rsidRPr="008D2A4C">
      <w:rPr>
        <w:rFonts w:ascii="Times New Roman" w:hAnsi="Times New Roman"/>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B0901" w14:textId="77777777" w:rsidR="00613E5E" w:rsidRDefault="00613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BDF41" w14:textId="77777777" w:rsidR="00487727" w:rsidRDefault="00487727">
      <w:r>
        <w:separator/>
      </w:r>
    </w:p>
  </w:footnote>
  <w:footnote w:type="continuationSeparator" w:id="0">
    <w:p w14:paraId="6903F64B" w14:textId="77777777" w:rsidR="00487727" w:rsidRDefault="00487727">
      <w:r>
        <w:continuationSeparator/>
      </w:r>
    </w:p>
  </w:footnote>
  <w:footnote w:type="continuationNotice" w:id="1">
    <w:p w14:paraId="74A3743E" w14:textId="77777777" w:rsidR="00487727" w:rsidRDefault="00487727">
      <w:pPr>
        <w:spacing w:before="0" w:after="0"/>
      </w:pPr>
    </w:p>
  </w:footnote>
  <w:footnote w:id="2">
    <w:p w14:paraId="031EEC0C" w14:textId="77777777" w:rsidR="00797CE3" w:rsidRDefault="00797C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DA35C" w14:textId="77777777" w:rsidR="00613E5E" w:rsidRDefault="00613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28EA4" w14:textId="77777777" w:rsidR="00613E5E" w:rsidRDefault="00613E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05A43" w14:textId="77777777" w:rsidR="00613E5E" w:rsidRDefault="00613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54002BC"/>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3AB6202"/>
    <w:multiLevelType w:val="hybridMultilevel"/>
    <w:tmpl w:val="029EACB4"/>
    <w:lvl w:ilvl="0" w:tplc="32CC2752">
      <w:start w:val="1"/>
      <w:numFmt w:val="upp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 w15:restartNumberingAfterBreak="0">
    <w:nsid w:val="05473204"/>
    <w:multiLevelType w:val="hybridMultilevel"/>
    <w:tmpl w:val="19CAD508"/>
    <w:lvl w:ilvl="0" w:tplc="08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323ED"/>
    <w:multiLevelType w:val="multilevel"/>
    <w:tmpl w:val="67C697CA"/>
    <w:styleLink w:val="CurrentList11"/>
    <w:lvl w:ilvl="0">
      <w:start w:val="2"/>
      <w:numFmt w:val="decimal"/>
      <w:lvlText w:val="%1."/>
      <w:lvlJc w:val="left"/>
      <w:pPr>
        <w:ind w:left="390" w:hanging="390"/>
      </w:pPr>
      <w:rPr>
        <w:rFonts w:hint="default"/>
      </w:rPr>
    </w:lvl>
    <w:lvl w:ilvl="1">
      <w:start w:val="1"/>
      <w:numFmt w:val="decimal"/>
      <w:lvlText w:val="4.%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15:restartNumberingAfterBreak="0">
    <w:nsid w:val="06B33A98"/>
    <w:multiLevelType w:val="hybridMultilevel"/>
    <w:tmpl w:val="9BA6945A"/>
    <w:lvl w:ilvl="0" w:tplc="04090017">
      <w:start w:val="1"/>
      <w:numFmt w:val="lowerLetter"/>
      <w:lvlText w:val="%1)"/>
      <w:lvlJc w:val="left"/>
      <w:pPr>
        <w:ind w:left="810" w:hanging="360"/>
      </w:pPr>
      <w:rPr>
        <w:rFonts w:hint="default"/>
      </w:rPr>
    </w:lvl>
    <w:lvl w:ilvl="1" w:tplc="04090019" w:tentative="1">
      <w:start w:val="1"/>
      <w:numFmt w:val="lowerLetter"/>
      <w:lvlText w:val="%2."/>
      <w:lvlJc w:val="left"/>
      <w:pPr>
        <w:ind w:left="526" w:hanging="360"/>
      </w:pPr>
    </w:lvl>
    <w:lvl w:ilvl="2" w:tplc="0409001B" w:tentative="1">
      <w:start w:val="1"/>
      <w:numFmt w:val="lowerRoman"/>
      <w:lvlText w:val="%3."/>
      <w:lvlJc w:val="right"/>
      <w:pPr>
        <w:ind w:left="1246" w:hanging="180"/>
      </w:pPr>
    </w:lvl>
    <w:lvl w:ilvl="3" w:tplc="0409000F" w:tentative="1">
      <w:start w:val="1"/>
      <w:numFmt w:val="decimal"/>
      <w:lvlText w:val="%4."/>
      <w:lvlJc w:val="left"/>
      <w:pPr>
        <w:ind w:left="1966" w:hanging="360"/>
      </w:pPr>
    </w:lvl>
    <w:lvl w:ilvl="4" w:tplc="04090019" w:tentative="1">
      <w:start w:val="1"/>
      <w:numFmt w:val="lowerLetter"/>
      <w:lvlText w:val="%5."/>
      <w:lvlJc w:val="left"/>
      <w:pPr>
        <w:ind w:left="2686" w:hanging="360"/>
      </w:pPr>
    </w:lvl>
    <w:lvl w:ilvl="5" w:tplc="0409001B" w:tentative="1">
      <w:start w:val="1"/>
      <w:numFmt w:val="lowerRoman"/>
      <w:lvlText w:val="%6."/>
      <w:lvlJc w:val="right"/>
      <w:pPr>
        <w:ind w:left="3406" w:hanging="180"/>
      </w:pPr>
    </w:lvl>
    <w:lvl w:ilvl="6" w:tplc="0409000F" w:tentative="1">
      <w:start w:val="1"/>
      <w:numFmt w:val="decimal"/>
      <w:lvlText w:val="%7."/>
      <w:lvlJc w:val="left"/>
      <w:pPr>
        <w:ind w:left="4126" w:hanging="360"/>
      </w:pPr>
    </w:lvl>
    <w:lvl w:ilvl="7" w:tplc="04090019" w:tentative="1">
      <w:start w:val="1"/>
      <w:numFmt w:val="lowerLetter"/>
      <w:lvlText w:val="%8."/>
      <w:lvlJc w:val="left"/>
      <w:pPr>
        <w:ind w:left="4846" w:hanging="360"/>
      </w:pPr>
    </w:lvl>
    <w:lvl w:ilvl="8" w:tplc="0409001B" w:tentative="1">
      <w:start w:val="1"/>
      <w:numFmt w:val="lowerRoman"/>
      <w:lvlText w:val="%9."/>
      <w:lvlJc w:val="right"/>
      <w:pPr>
        <w:ind w:left="5566" w:hanging="180"/>
      </w:pPr>
    </w:lvl>
  </w:abstractNum>
  <w:abstractNum w:abstractNumId="5" w15:restartNumberingAfterBreak="0">
    <w:nsid w:val="0A562FE9"/>
    <w:multiLevelType w:val="hybridMultilevel"/>
    <w:tmpl w:val="F72A8B58"/>
    <w:lvl w:ilvl="0" w:tplc="8A9AC2C4">
      <w:start w:val="1"/>
      <w:numFmt w:val="decimal"/>
      <w:lvlText w:val="(%1)"/>
      <w:lvlJc w:val="left"/>
      <w:pPr>
        <w:ind w:left="720" w:hanging="360"/>
      </w:pPr>
      <w:rPr>
        <w:rFonts w:hint="default"/>
      </w:rPr>
    </w:lvl>
    <w:lvl w:ilvl="1" w:tplc="5C8CE728">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B27003"/>
    <w:multiLevelType w:val="singleLevel"/>
    <w:tmpl w:val="B7D60BFC"/>
    <w:lvl w:ilvl="0">
      <w:start w:val="2"/>
      <w:numFmt w:val="upperLetter"/>
      <w:lvlText w:val="%1."/>
      <w:lvlJc w:val="left"/>
      <w:pPr>
        <w:tabs>
          <w:tab w:val="num" w:pos="1080"/>
        </w:tabs>
        <w:ind w:left="1080" w:hanging="360"/>
      </w:pPr>
      <w:rPr>
        <w:rFonts w:hint="default"/>
      </w:rPr>
    </w:lvl>
  </w:abstractNum>
  <w:abstractNum w:abstractNumId="7" w15:restartNumberingAfterBreak="0">
    <w:nsid w:val="0C2F06B8"/>
    <w:multiLevelType w:val="hybridMultilevel"/>
    <w:tmpl w:val="7F1E1EE4"/>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E3F4695"/>
    <w:multiLevelType w:val="hybridMultilevel"/>
    <w:tmpl w:val="5AEECB38"/>
    <w:lvl w:ilvl="0" w:tplc="8A9AC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4A2A6C"/>
    <w:multiLevelType w:val="multilevel"/>
    <w:tmpl w:val="CDFCB8FC"/>
    <w:styleLink w:val="CurrentList3"/>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102473F9"/>
    <w:multiLevelType w:val="hybridMultilevel"/>
    <w:tmpl w:val="B6463EFE"/>
    <w:lvl w:ilvl="0" w:tplc="08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1D1CDF"/>
    <w:multiLevelType w:val="hybridMultilevel"/>
    <w:tmpl w:val="95EABE20"/>
    <w:lvl w:ilvl="0" w:tplc="04090001">
      <w:start w:val="1"/>
      <w:numFmt w:val="bullet"/>
      <w:lvlText w:val=""/>
      <w:lvlJc w:val="left"/>
      <w:pPr>
        <w:ind w:left="706" w:hanging="360"/>
      </w:pPr>
      <w:rPr>
        <w:rFonts w:ascii="Symbol" w:hAnsi="Symbol" w:hint="default"/>
      </w:rPr>
    </w:lvl>
    <w:lvl w:ilvl="1" w:tplc="04090003">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2" w15:restartNumberingAfterBreak="0">
    <w:nsid w:val="17C17125"/>
    <w:multiLevelType w:val="hybridMultilevel"/>
    <w:tmpl w:val="C198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202B71"/>
    <w:multiLevelType w:val="hybridMultilevel"/>
    <w:tmpl w:val="B0FAD76A"/>
    <w:lvl w:ilvl="0" w:tplc="2918FEFC">
      <w:start w:val="1"/>
      <w:numFmt w:val="bullet"/>
      <w:pStyle w:val="Bullets"/>
      <w:lvlText w:val=""/>
      <w:lvlJc w:val="left"/>
      <w:pPr>
        <w:ind w:left="360" w:hanging="360"/>
      </w:pPr>
      <w:rPr>
        <w:rFonts w:ascii="ZapfDingbats" w:hAnsi="ZapfDingbats" w:hint="default"/>
        <w:b w:val="0"/>
        <w:i w:val="0"/>
        <w:caps w:val="0"/>
        <w:strike w:val="0"/>
        <w:dstrike w:val="0"/>
        <w:vanish w:val="0"/>
        <w:color w:val="003867"/>
        <w:position w:val="3"/>
        <w:sz w:val="14"/>
        <w:szCs w:val="14"/>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274565"/>
    <w:multiLevelType w:val="hybridMultilevel"/>
    <w:tmpl w:val="21E23976"/>
    <w:lvl w:ilvl="0" w:tplc="241A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4C239B"/>
    <w:multiLevelType w:val="hybridMultilevel"/>
    <w:tmpl w:val="3B021F2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C1727FD"/>
    <w:multiLevelType w:val="multilevel"/>
    <w:tmpl w:val="EFB0D284"/>
    <w:styleLink w:val="CurrentList5"/>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7" w15:restartNumberingAfterBreak="0">
    <w:nsid w:val="2D8167FD"/>
    <w:multiLevelType w:val="hybridMultilevel"/>
    <w:tmpl w:val="21200E5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E80104"/>
    <w:multiLevelType w:val="hybridMultilevel"/>
    <w:tmpl w:val="8924962C"/>
    <w:lvl w:ilvl="0" w:tplc="A21A518C">
      <w:start w:val="1"/>
      <w:numFmt w:val="bullet"/>
      <w:pStyle w:val="Bullet2"/>
      <w:lvlText w:val=""/>
      <w:lvlJc w:val="left"/>
      <w:pPr>
        <w:tabs>
          <w:tab w:val="num" w:pos="851"/>
        </w:tabs>
        <w:ind w:left="851" w:hanging="284"/>
      </w:pPr>
      <w:rPr>
        <w:rFonts w:ascii="Webdings" w:hAnsi="Webdings" w:hint="default"/>
        <w:color w:val="000080"/>
      </w:rPr>
    </w:lvl>
    <w:lvl w:ilvl="1" w:tplc="0C090019">
      <w:start w:val="1"/>
      <w:numFmt w:val="bullet"/>
      <w:lvlText w:val="o"/>
      <w:lvlJc w:val="left"/>
      <w:pPr>
        <w:tabs>
          <w:tab w:val="num" w:pos="1440"/>
        </w:tabs>
        <w:ind w:left="1440" w:hanging="360"/>
      </w:pPr>
      <w:rPr>
        <w:rFonts w:ascii="Courier New" w:hAnsi="Courier New" w:cs="Courier New" w:hint="default"/>
      </w:rPr>
    </w:lvl>
    <w:lvl w:ilvl="2" w:tplc="08004778">
      <w:numFmt w:val="bullet"/>
      <w:lvlText w:val="-"/>
      <w:lvlJc w:val="left"/>
      <w:pPr>
        <w:tabs>
          <w:tab w:val="num" w:pos="2160"/>
        </w:tabs>
        <w:ind w:left="2160" w:hanging="360"/>
      </w:pPr>
      <w:rPr>
        <w:rFonts w:ascii="Book Antiqua" w:eastAsia="Times New Roman" w:hAnsi="Book Antiqua" w:cs="Times New Roman" w:hint="default"/>
      </w:rPr>
    </w:lvl>
    <w:lvl w:ilvl="3" w:tplc="0C09000F">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010A8E"/>
    <w:multiLevelType w:val="hybridMultilevel"/>
    <w:tmpl w:val="466E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E5216F"/>
    <w:multiLevelType w:val="hybridMultilevel"/>
    <w:tmpl w:val="2FDEE5CA"/>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6EA7172"/>
    <w:multiLevelType w:val="multilevel"/>
    <w:tmpl w:val="FAD8E4CA"/>
    <w:styleLink w:val="CurrentList6"/>
    <w:lvl w:ilvl="0">
      <w:start w:val="2"/>
      <w:numFmt w:val="decimal"/>
      <w:lvlText w:val="%1."/>
      <w:lvlJc w:val="left"/>
      <w:pPr>
        <w:ind w:left="390" w:hanging="390"/>
      </w:pPr>
      <w:rPr>
        <w:rFonts w:hint="default"/>
      </w:rPr>
    </w:lvl>
    <w:lvl w:ilvl="1">
      <w:start w:val="1"/>
      <w:numFmt w:val="decimal"/>
      <w:lvlText w:val="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3C833F6F"/>
    <w:multiLevelType w:val="hybridMultilevel"/>
    <w:tmpl w:val="735E7784"/>
    <w:lvl w:ilvl="0" w:tplc="FFFFFFFF">
      <w:start w:val="1"/>
      <w:numFmt w:val="bullet"/>
      <w:pStyle w:val="Bullet3"/>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D970A1"/>
    <w:multiLevelType w:val="hybridMultilevel"/>
    <w:tmpl w:val="65366618"/>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45550211"/>
    <w:multiLevelType w:val="multilevel"/>
    <w:tmpl w:val="FC38B97E"/>
    <w:lvl w:ilvl="0">
      <w:start w:val="1"/>
      <w:numFmt w:val="decimal"/>
      <w:pStyle w:val="Heading1"/>
      <w:lvlText w:val="%1.0"/>
      <w:lvlJc w:val="left"/>
      <w:pPr>
        <w:tabs>
          <w:tab w:val="num" w:pos="504"/>
        </w:tabs>
        <w:ind w:left="0" w:firstLine="0"/>
      </w:pPr>
      <w:rPr>
        <w:rFonts w:hint="default"/>
        <w:b/>
        <w:i w:val="0"/>
        <w:sz w:val="28"/>
      </w:rPr>
    </w:lvl>
    <w:lvl w:ilvl="1">
      <w:start w:val="1"/>
      <w:numFmt w:val="decimal"/>
      <w:lvlText w:val="%1.%2"/>
      <w:lvlJc w:val="left"/>
      <w:pPr>
        <w:tabs>
          <w:tab w:val="num" w:pos="792"/>
        </w:tabs>
        <w:ind w:left="360" w:firstLine="0"/>
      </w:pPr>
      <w:rPr>
        <w:rFonts w:hint="default"/>
        <w:b/>
        <w:i w:val="0"/>
        <w:sz w:val="28"/>
      </w:rPr>
    </w:lvl>
    <w:lvl w:ilvl="2">
      <w:start w:val="1"/>
      <w:numFmt w:val="decimal"/>
      <w:lvlText w:val="%1.%2.%3"/>
      <w:lvlJc w:val="left"/>
      <w:pPr>
        <w:tabs>
          <w:tab w:val="num" w:pos="360"/>
        </w:tabs>
        <w:ind w:left="0" w:firstLine="0"/>
      </w:pPr>
      <w:rPr>
        <w:rFonts w:hint="default"/>
        <w:b/>
        <w:i w:val="0"/>
        <w:sz w:val="24"/>
      </w:rPr>
    </w:lvl>
    <w:lvl w:ilvl="3">
      <w:start w:val="1"/>
      <w:numFmt w:val="decimal"/>
      <w:lvlText w:val="%1.%2.%3.%4"/>
      <w:lvlJc w:val="left"/>
      <w:pPr>
        <w:tabs>
          <w:tab w:val="num" w:pos="864"/>
        </w:tabs>
        <w:ind w:left="864" w:hanging="864"/>
      </w:pPr>
      <w:rPr>
        <w:rFonts w:hint="default"/>
        <w:b/>
      </w:rPr>
    </w:lvl>
    <w:lvl w:ilvl="4">
      <w:start w:val="1"/>
      <w:numFmt w:val="decimal"/>
      <w:lvlText w:val="%1.%2.%3.%4.%5"/>
      <w:lvlJc w:val="left"/>
      <w:pPr>
        <w:tabs>
          <w:tab w:val="num" w:pos="1278"/>
        </w:tabs>
        <w:ind w:left="1278" w:hanging="1008"/>
      </w:pPr>
      <w:rPr>
        <w:rFonts w:hint="default"/>
      </w:rPr>
    </w:lvl>
    <w:lvl w:ilvl="5">
      <w:start w:val="1"/>
      <w:numFmt w:val="decimal"/>
      <w:lvlText w:val="%1.%2.%3.%4.%5.%6"/>
      <w:lvlJc w:val="left"/>
      <w:pPr>
        <w:tabs>
          <w:tab w:val="num" w:pos="1422"/>
        </w:tabs>
        <w:ind w:left="1422" w:hanging="1152"/>
      </w:pPr>
      <w:rPr>
        <w:rFonts w:hint="default"/>
      </w:rPr>
    </w:lvl>
    <w:lvl w:ilvl="6">
      <w:start w:val="1"/>
      <w:numFmt w:val="decimal"/>
      <w:lvlText w:val="%1.%2.%3.%4.%5.%6.%7"/>
      <w:lvlJc w:val="left"/>
      <w:pPr>
        <w:tabs>
          <w:tab w:val="num" w:pos="1566"/>
        </w:tabs>
        <w:ind w:left="1566" w:hanging="1296"/>
      </w:pPr>
      <w:rPr>
        <w:rFonts w:hint="default"/>
      </w:rPr>
    </w:lvl>
    <w:lvl w:ilvl="7">
      <w:start w:val="1"/>
      <w:numFmt w:val="decimal"/>
      <w:lvlText w:val="%1.%2.%3.%4.%5.%6.%7.%8"/>
      <w:lvlJc w:val="left"/>
      <w:pPr>
        <w:tabs>
          <w:tab w:val="num" w:pos="1710"/>
        </w:tabs>
        <w:ind w:left="1710" w:hanging="1440"/>
      </w:pPr>
      <w:rPr>
        <w:rFonts w:hint="default"/>
      </w:rPr>
    </w:lvl>
    <w:lvl w:ilvl="8">
      <w:start w:val="1"/>
      <w:numFmt w:val="decimal"/>
      <w:lvlText w:val="%1.%2.%3.%4.%5.%6.%7.%8.%9"/>
      <w:lvlJc w:val="left"/>
      <w:pPr>
        <w:tabs>
          <w:tab w:val="num" w:pos="1854"/>
        </w:tabs>
        <w:ind w:left="1854" w:hanging="1584"/>
      </w:pPr>
      <w:rPr>
        <w:rFonts w:hint="default"/>
      </w:rPr>
    </w:lvl>
  </w:abstractNum>
  <w:abstractNum w:abstractNumId="25" w15:restartNumberingAfterBreak="0">
    <w:nsid w:val="4A5C7012"/>
    <w:multiLevelType w:val="multilevel"/>
    <w:tmpl w:val="F76CA7B0"/>
    <w:styleLink w:val="CurrentList8"/>
    <w:lvl w:ilvl="0">
      <w:start w:val="2"/>
      <w:numFmt w:val="decimal"/>
      <w:lvlText w:val="%1."/>
      <w:lvlJc w:val="left"/>
      <w:pPr>
        <w:ind w:left="390" w:hanging="390"/>
      </w:pPr>
      <w:rPr>
        <w:rFonts w:hint="default"/>
      </w:rPr>
    </w:lvl>
    <w:lvl w:ilvl="1">
      <w:start w:val="1"/>
      <w:numFmt w:val="decimal"/>
      <w:lvlText w:val="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6" w15:restartNumberingAfterBreak="0">
    <w:nsid w:val="4AC64CFC"/>
    <w:multiLevelType w:val="multilevel"/>
    <w:tmpl w:val="0DDACD76"/>
    <w:styleLink w:val="CurrentList14"/>
    <w:lvl w:ilvl="0">
      <w:start w:val="1"/>
      <w:numFmt w:val="decimal"/>
      <w:lvlText w:val="%1."/>
      <w:lvlJc w:val="left"/>
      <w:pPr>
        <w:ind w:left="810" w:hanging="360"/>
      </w:pPr>
      <w:rPr>
        <w:rFonts w:hint="default"/>
      </w:rPr>
    </w:lvl>
    <w:lvl w:ilvl="1">
      <w:start w:val="1"/>
      <w:numFmt w:val="lowerLetter"/>
      <w:lvlText w:val="%2."/>
      <w:lvlJc w:val="left"/>
      <w:pPr>
        <w:ind w:left="526" w:hanging="360"/>
      </w:pPr>
    </w:lvl>
    <w:lvl w:ilvl="2">
      <w:start w:val="1"/>
      <w:numFmt w:val="lowerRoman"/>
      <w:lvlText w:val="%3."/>
      <w:lvlJc w:val="right"/>
      <w:pPr>
        <w:ind w:left="1246" w:hanging="180"/>
      </w:pPr>
    </w:lvl>
    <w:lvl w:ilvl="3">
      <w:start w:val="1"/>
      <w:numFmt w:val="decimal"/>
      <w:lvlText w:val="%4."/>
      <w:lvlJc w:val="left"/>
      <w:pPr>
        <w:ind w:left="1966" w:hanging="360"/>
      </w:pPr>
    </w:lvl>
    <w:lvl w:ilvl="4">
      <w:start w:val="1"/>
      <w:numFmt w:val="lowerLetter"/>
      <w:lvlText w:val="%5."/>
      <w:lvlJc w:val="left"/>
      <w:pPr>
        <w:ind w:left="2686" w:hanging="360"/>
      </w:pPr>
    </w:lvl>
    <w:lvl w:ilvl="5">
      <w:start w:val="1"/>
      <w:numFmt w:val="lowerRoman"/>
      <w:lvlText w:val="%6."/>
      <w:lvlJc w:val="right"/>
      <w:pPr>
        <w:ind w:left="3406" w:hanging="180"/>
      </w:pPr>
    </w:lvl>
    <w:lvl w:ilvl="6">
      <w:start w:val="1"/>
      <w:numFmt w:val="decimal"/>
      <w:lvlText w:val="%7."/>
      <w:lvlJc w:val="left"/>
      <w:pPr>
        <w:ind w:left="4126" w:hanging="360"/>
      </w:pPr>
    </w:lvl>
    <w:lvl w:ilvl="7">
      <w:start w:val="1"/>
      <w:numFmt w:val="lowerLetter"/>
      <w:lvlText w:val="%8."/>
      <w:lvlJc w:val="left"/>
      <w:pPr>
        <w:ind w:left="4846" w:hanging="360"/>
      </w:pPr>
    </w:lvl>
    <w:lvl w:ilvl="8">
      <w:start w:val="1"/>
      <w:numFmt w:val="lowerRoman"/>
      <w:lvlText w:val="%9."/>
      <w:lvlJc w:val="right"/>
      <w:pPr>
        <w:ind w:left="5566" w:hanging="180"/>
      </w:pPr>
    </w:lvl>
  </w:abstractNum>
  <w:abstractNum w:abstractNumId="27" w15:restartNumberingAfterBreak="0">
    <w:nsid w:val="4DA60E44"/>
    <w:multiLevelType w:val="hybridMultilevel"/>
    <w:tmpl w:val="D04A3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095EB5"/>
    <w:multiLevelType w:val="multilevel"/>
    <w:tmpl w:val="F6B6699E"/>
    <w:styleLink w:val="CurrentList10"/>
    <w:lvl w:ilvl="0">
      <w:start w:val="2"/>
      <w:numFmt w:val="decimal"/>
      <w:lvlText w:val="%1."/>
      <w:lvlJc w:val="left"/>
      <w:pPr>
        <w:ind w:left="390" w:hanging="390"/>
      </w:pPr>
      <w:rPr>
        <w:rFonts w:hint="default"/>
      </w:rPr>
    </w:lvl>
    <w:lvl w:ilvl="1">
      <w:start w:val="1"/>
      <w:numFmt w:val="decimal"/>
      <w:lvlText w:val="4.%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9" w15:restartNumberingAfterBreak="0">
    <w:nsid w:val="52345E8A"/>
    <w:multiLevelType w:val="hybridMultilevel"/>
    <w:tmpl w:val="7D4AE212"/>
    <w:lvl w:ilvl="0" w:tplc="D40C73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52F3323"/>
    <w:multiLevelType w:val="hybridMultilevel"/>
    <w:tmpl w:val="2CF0432E"/>
    <w:lvl w:ilvl="0" w:tplc="08090017">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1" w15:restartNumberingAfterBreak="0">
    <w:nsid w:val="55F8524F"/>
    <w:multiLevelType w:val="multilevel"/>
    <w:tmpl w:val="CDFCB8FC"/>
    <w:styleLink w:val="CurrentList13"/>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2" w15:restartNumberingAfterBreak="0">
    <w:nsid w:val="565007B4"/>
    <w:multiLevelType w:val="multilevel"/>
    <w:tmpl w:val="85569626"/>
    <w:lvl w:ilvl="0">
      <w:start w:val="2"/>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3" w15:restartNumberingAfterBreak="0">
    <w:nsid w:val="567F1A29"/>
    <w:multiLevelType w:val="multilevel"/>
    <w:tmpl w:val="B3EACFB0"/>
    <w:styleLink w:val="CurrentList1"/>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4" w15:restartNumberingAfterBreak="0">
    <w:nsid w:val="56E7122C"/>
    <w:multiLevelType w:val="hybridMultilevel"/>
    <w:tmpl w:val="B9F2F40C"/>
    <w:lvl w:ilvl="0" w:tplc="FFFFFFF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8395476"/>
    <w:multiLevelType w:val="multilevel"/>
    <w:tmpl w:val="74FC44CC"/>
    <w:lvl w:ilvl="0">
      <w:start w:val="2"/>
      <w:numFmt w:val="decimal"/>
      <w:lvlText w:val="%1."/>
      <w:lvlJc w:val="left"/>
      <w:pPr>
        <w:ind w:left="390" w:hanging="390"/>
      </w:pPr>
      <w:rPr>
        <w:rFonts w:hint="default"/>
      </w:rPr>
    </w:lvl>
    <w:lvl w:ilvl="1">
      <w:start w:val="1"/>
      <w:numFmt w:val="decimal"/>
      <w:lvlText w:val="5.%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6" w15:restartNumberingAfterBreak="0">
    <w:nsid w:val="5B0516DE"/>
    <w:multiLevelType w:val="multilevel"/>
    <w:tmpl w:val="67C697CA"/>
    <w:lvl w:ilvl="0">
      <w:start w:val="2"/>
      <w:numFmt w:val="decimal"/>
      <w:lvlText w:val="%1."/>
      <w:lvlJc w:val="left"/>
      <w:pPr>
        <w:ind w:left="390" w:hanging="390"/>
      </w:pPr>
      <w:rPr>
        <w:rFonts w:hint="default"/>
      </w:rPr>
    </w:lvl>
    <w:lvl w:ilvl="1">
      <w:start w:val="1"/>
      <w:numFmt w:val="decimal"/>
      <w:lvlText w:val="4.%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7" w15:restartNumberingAfterBreak="0">
    <w:nsid w:val="5B297F10"/>
    <w:multiLevelType w:val="hybridMultilevel"/>
    <w:tmpl w:val="ACDAD27C"/>
    <w:lvl w:ilvl="0" w:tplc="A21A518C">
      <w:start w:val="1"/>
      <w:numFmt w:val="bullet"/>
      <w:pStyle w:val="Appendices"/>
      <w:lvlText w:val=""/>
      <w:lvlJc w:val="left"/>
      <w:pPr>
        <w:tabs>
          <w:tab w:val="num" w:pos="720"/>
        </w:tabs>
        <w:ind w:left="720" w:hanging="360"/>
      </w:pPr>
      <w:rPr>
        <w:rFonts w:ascii="Symbol" w:hAnsi="Symbol" w:hint="default"/>
      </w:rPr>
    </w:lvl>
    <w:lvl w:ilvl="1" w:tplc="E5F22C5E" w:tentative="1">
      <w:start w:val="1"/>
      <w:numFmt w:val="bullet"/>
      <w:lvlText w:val="o"/>
      <w:lvlJc w:val="left"/>
      <w:pPr>
        <w:tabs>
          <w:tab w:val="num" w:pos="1440"/>
        </w:tabs>
        <w:ind w:left="1440" w:hanging="360"/>
      </w:pPr>
      <w:rPr>
        <w:rFonts w:ascii="Courier New" w:hAnsi="Courier New" w:cs="Courier New" w:hint="default"/>
      </w:rPr>
    </w:lvl>
    <w:lvl w:ilvl="2" w:tplc="08004778">
      <w:start w:val="1"/>
      <w:numFmt w:val="bullet"/>
      <w:lvlText w:val=""/>
      <w:lvlJc w:val="left"/>
      <w:pPr>
        <w:tabs>
          <w:tab w:val="num" w:pos="2160"/>
        </w:tabs>
        <w:ind w:left="2160" w:hanging="360"/>
      </w:pPr>
      <w:rPr>
        <w:rFonts w:ascii="Wingdings" w:hAnsi="Wingdings" w:hint="default"/>
      </w:rPr>
    </w:lvl>
    <w:lvl w:ilvl="3" w:tplc="0C09000F" w:tentative="1">
      <w:start w:val="1"/>
      <w:numFmt w:val="bullet"/>
      <w:lvlText w:val=""/>
      <w:lvlJc w:val="left"/>
      <w:pPr>
        <w:tabs>
          <w:tab w:val="num" w:pos="2880"/>
        </w:tabs>
        <w:ind w:left="2880" w:hanging="360"/>
      </w:pPr>
      <w:rPr>
        <w:rFonts w:ascii="Symbol" w:hAnsi="Symbol" w:hint="default"/>
      </w:rPr>
    </w:lvl>
    <w:lvl w:ilvl="4" w:tplc="0C090019" w:tentative="1">
      <w:start w:val="1"/>
      <w:numFmt w:val="bullet"/>
      <w:lvlText w:val="o"/>
      <w:lvlJc w:val="left"/>
      <w:pPr>
        <w:tabs>
          <w:tab w:val="num" w:pos="3600"/>
        </w:tabs>
        <w:ind w:left="3600" w:hanging="360"/>
      </w:pPr>
      <w:rPr>
        <w:rFonts w:ascii="Courier New" w:hAnsi="Courier New" w:cs="Courier New" w:hint="default"/>
      </w:rPr>
    </w:lvl>
    <w:lvl w:ilvl="5" w:tplc="0C09001B" w:tentative="1">
      <w:start w:val="1"/>
      <w:numFmt w:val="bullet"/>
      <w:lvlText w:val=""/>
      <w:lvlJc w:val="left"/>
      <w:pPr>
        <w:tabs>
          <w:tab w:val="num" w:pos="4320"/>
        </w:tabs>
        <w:ind w:left="4320" w:hanging="360"/>
      </w:pPr>
      <w:rPr>
        <w:rFonts w:ascii="Wingdings" w:hAnsi="Wingdings" w:hint="default"/>
      </w:rPr>
    </w:lvl>
    <w:lvl w:ilvl="6" w:tplc="0C09000F" w:tentative="1">
      <w:start w:val="1"/>
      <w:numFmt w:val="bullet"/>
      <w:lvlText w:val=""/>
      <w:lvlJc w:val="left"/>
      <w:pPr>
        <w:tabs>
          <w:tab w:val="num" w:pos="5040"/>
        </w:tabs>
        <w:ind w:left="5040" w:hanging="360"/>
      </w:pPr>
      <w:rPr>
        <w:rFonts w:ascii="Symbol" w:hAnsi="Symbol" w:hint="default"/>
      </w:rPr>
    </w:lvl>
    <w:lvl w:ilvl="7" w:tplc="0C090019" w:tentative="1">
      <w:start w:val="1"/>
      <w:numFmt w:val="bullet"/>
      <w:lvlText w:val="o"/>
      <w:lvlJc w:val="left"/>
      <w:pPr>
        <w:tabs>
          <w:tab w:val="num" w:pos="5760"/>
        </w:tabs>
        <w:ind w:left="5760" w:hanging="360"/>
      </w:pPr>
      <w:rPr>
        <w:rFonts w:ascii="Courier New" w:hAnsi="Courier New" w:cs="Courier New" w:hint="default"/>
      </w:rPr>
    </w:lvl>
    <w:lvl w:ilvl="8" w:tplc="0C09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BAC13CD"/>
    <w:multiLevelType w:val="hybridMultilevel"/>
    <w:tmpl w:val="A65451BC"/>
    <w:lvl w:ilvl="0" w:tplc="AE66211E">
      <w:start w:val="81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6D6088"/>
    <w:multiLevelType w:val="multilevel"/>
    <w:tmpl w:val="CAE2B490"/>
    <w:styleLink w:val="CurrentList4"/>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0" w15:restartNumberingAfterBreak="0">
    <w:nsid w:val="5F1E492F"/>
    <w:multiLevelType w:val="multilevel"/>
    <w:tmpl w:val="CA42CAD6"/>
    <w:styleLink w:val="CurrentList7"/>
    <w:lvl w:ilvl="0">
      <w:start w:val="2"/>
      <w:numFmt w:val="upp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603C2B76"/>
    <w:multiLevelType w:val="multilevel"/>
    <w:tmpl w:val="F76CA7B0"/>
    <w:styleLink w:val="CurrentList12"/>
    <w:lvl w:ilvl="0">
      <w:start w:val="2"/>
      <w:numFmt w:val="decimal"/>
      <w:lvlText w:val="%1."/>
      <w:lvlJc w:val="left"/>
      <w:pPr>
        <w:ind w:left="390" w:hanging="390"/>
      </w:pPr>
      <w:rPr>
        <w:rFonts w:hint="default"/>
      </w:rPr>
    </w:lvl>
    <w:lvl w:ilvl="1">
      <w:start w:val="1"/>
      <w:numFmt w:val="decimal"/>
      <w:lvlText w:val="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15:restartNumberingAfterBreak="0">
    <w:nsid w:val="60962EE3"/>
    <w:multiLevelType w:val="multilevel"/>
    <w:tmpl w:val="53D0EB76"/>
    <w:styleLink w:val="CurrentList9"/>
    <w:lvl w:ilvl="0">
      <w:start w:val="2"/>
      <w:numFmt w:val="decimal"/>
      <w:lvlText w:val="%1."/>
      <w:lvlJc w:val="left"/>
      <w:pPr>
        <w:ind w:left="390" w:hanging="390"/>
      </w:pPr>
      <w:rPr>
        <w:rFonts w:hint="default"/>
      </w:rPr>
    </w:lvl>
    <w:lvl w:ilvl="1">
      <w:start w:val="1"/>
      <w:numFmt w:val="decimal"/>
      <w:lvlText w:val="4.%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3" w15:restartNumberingAfterBreak="0">
    <w:nsid w:val="61066001"/>
    <w:multiLevelType w:val="hybridMultilevel"/>
    <w:tmpl w:val="EB9C5F32"/>
    <w:lvl w:ilvl="0" w:tplc="0292088A">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6ACF5658"/>
    <w:multiLevelType w:val="hybridMultilevel"/>
    <w:tmpl w:val="DBA041A6"/>
    <w:lvl w:ilvl="0" w:tplc="0D2CC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C0839CC"/>
    <w:multiLevelType w:val="multilevel"/>
    <w:tmpl w:val="5486F390"/>
    <w:lvl w:ilvl="0">
      <w:start w:val="2"/>
      <w:numFmt w:val="decimal"/>
      <w:lvlText w:val="%1."/>
      <w:lvlJc w:val="left"/>
      <w:pPr>
        <w:ind w:left="390" w:hanging="390"/>
      </w:pPr>
      <w:rPr>
        <w:rFonts w:hint="default"/>
      </w:rPr>
    </w:lvl>
    <w:lvl w:ilvl="1">
      <w:start w:val="1"/>
      <w:numFmt w:val="decimal"/>
      <w:lvlText w:val="3.%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6" w15:restartNumberingAfterBreak="0">
    <w:nsid w:val="6E284050"/>
    <w:multiLevelType w:val="hybridMultilevel"/>
    <w:tmpl w:val="8CCCDADC"/>
    <w:lvl w:ilvl="0" w:tplc="F7925F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15:restartNumberingAfterBreak="0">
    <w:nsid w:val="6E476792"/>
    <w:multiLevelType w:val="hybridMultilevel"/>
    <w:tmpl w:val="26061D42"/>
    <w:lvl w:ilvl="0" w:tplc="0809000F">
      <w:start w:val="1"/>
      <w:numFmt w:val="decimal"/>
      <w:lvlText w:val="%1."/>
      <w:lvlJc w:val="left"/>
      <w:pPr>
        <w:ind w:left="710" w:hanging="360"/>
      </w:pPr>
    </w:lvl>
    <w:lvl w:ilvl="1" w:tplc="04090001">
      <w:start w:val="1"/>
      <w:numFmt w:val="bullet"/>
      <w:lvlText w:val=""/>
      <w:lvlJc w:val="left"/>
      <w:pPr>
        <w:ind w:left="706" w:hanging="360"/>
      </w:pPr>
      <w:rPr>
        <w:rFonts w:ascii="Symbol" w:hAnsi="Symbol" w:hint="default"/>
      </w:rPr>
    </w:lvl>
    <w:lvl w:ilvl="2" w:tplc="0409001B">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48" w15:restartNumberingAfterBreak="0">
    <w:nsid w:val="739E4968"/>
    <w:multiLevelType w:val="multilevel"/>
    <w:tmpl w:val="EC10E1B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844"/>
        </w:tabs>
        <w:ind w:left="1844" w:hanging="1134"/>
      </w:pPr>
      <w:rPr>
        <w:rFonts w:hint="default"/>
      </w:rPr>
    </w:lvl>
    <w:lvl w:ilvl="3">
      <w:start w:val="1"/>
      <w:numFmt w:val="decimal"/>
      <w:pStyle w:val="Heading4"/>
      <w:lvlText w:val="%1.%2.%3.%4"/>
      <w:lvlJc w:val="left"/>
      <w:pPr>
        <w:tabs>
          <w:tab w:val="num" w:pos="1138"/>
        </w:tabs>
        <w:ind w:left="1138" w:hanging="1138"/>
      </w:pPr>
      <w:rPr>
        <w:rFonts w:cs="Times New Roman" w:hint="default"/>
        <w:bCs w:val="0"/>
        <w:i w:val="0"/>
        <w:iCs w:val="0"/>
        <w:caps w:val="0"/>
        <w:smallCaps w:val="0"/>
        <w:strike w:val="0"/>
        <w:dstrike w:val="0"/>
        <w:vanish w:val="0"/>
        <w:spacing w:val="0"/>
        <w:kern w:val="0"/>
        <w:position w:val="0"/>
        <w:u w:val="none"/>
        <w:vertAlign w:val="baseline"/>
        <w:em w:val="none"/>
      </w:rPr>
    </w:lvl>
    <w:lvl w:ilvl="4">
      <w:start w:val="1"/>
      <w:numFmt w:val="decimal"/>
      <w:lvlText w:val="%1.%2.%3.%4.%5"/>
      <w:lvlJc w:val="left"/>
      <w:pPr>
        <w:tabs>
          <w:tab w:val="num" w:pos="1138"/>
        </w:tabs>
        <w:ind w:left="1138" w:hanging="113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9" w15:restartNumberingAfterBreak="0">
    <w:nsid w:val="7A850F71"/>
    <w:multiLevelType w:val="multilevel"/>
    <w:tmpl w:val="CDFCB8FC"/>
    <w:styleLink w:val="CurrentList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0" w15:restartNumberingAfterBreak="0">
    <w:nsid w:val="7CF51624"/>
    <w:multiLevelType w:val="hybridMultilevel"/>
    <w:tmpl w:val="5AEECB38"/>
    <w:lvl w:ilvl="0" w:tplc="8A9AC2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7843837">
    <w:abstractNumId w:val="18"/>
  </w:num>
  <w:num w:numId="2" w16cid:durableId="1600332295">
    <w:abstractNumId w:val="22"/>
  </w:num>
  <w:num w:numId="3" w16cid:durableId="1679622622">
    <w:abstractNumId w:val="37"/>
  </w:num>
  <w:num w:numId="4" w16cid:durableId="1172332211">
    <w:abstractNumId w:val="24"/>
  </w:num>
  <w:num w:numId="5" w16cid:durableId="531501642">
    <w:abstractNumId w:val="0"/>
  </w:num>
  <w:num w:numId="6" w16cid:durableId="956643542">
    <w:abstractNumId w:val="48"/>
  </w:num>
  <w:num w:numId="7" w16cid:durableId="1485973223">
    <w:abstractNumId w:val="13"/>
  </w:num>
  <w:num w:numId="8" w16cid:durableId="1561401572">
    <w:abstractNumId w:val="38"/>
  </w:num>
  <w:num w:numId="9" w16cid:durableId="1490517898">
    <w:abstractNumId w:val="6"/>
  </w:num>
  <w:num w:numId="10" w16cid:durableId="1939292072">
    <w:abstractNumId w:val="29"/>
  </w:num>
  <w:num w:numId="11" w16cid:durableId="73016581">
    <w:abstractNumId w:val="17"/>
  </w:num>
  <w:num w:numId="12" w16cid:durableId="1088775315">
    <w:abstractNumId w:val="27"/>
  </w:num>
  <w:num w:numId="13" w16cid:durableId="1298796640">
    <w:abstractNumId w:val="30"/>
  </w:num>
  <w:num w:numId="14" w16cid:durableId="1919249972">
    <w:abstractNumId w:val="46"/>
  </w:num>
  <w:num w:numId="15" w16cid:durableId="457450517">
    <w:abstractNumId w:val="1"/>
  </w:num>
  <w:num w:numId="16" w16cid:durableId="1500003111">
    <w:abstractNumId w:val="14"/>
  </w:num>
  <w:num w:numId="17" w16cid:durableId="661010737">
    <w:abstractNumId w:val="44"/>
  </w:num>
  <w:num w:numId="18" w16cid:durableId="785197559">
    <w:abstractNumId w:val="8"/>
  </w:num>
  <w:num w:numId="19" w16cid:durableId="626816450">
    <w:abstractNumId w:val="50"/>
  </w:num>
  <w:num w:numId="20" w16cid:durableId="61368114">
    <w:abstractNumId w:val="5"/>
  </w:num>
  <w:num w:numId="21" w16cid:durableId="1088768972">
    <w:abstractNumId w:val="4"/>
  </w:num>
  <w:num w:numId="22" w16cid:durableId="1302492885">
    <w:abstractNumId w:val="15"/>
  </w:num>
  <w:num w:numId="23" w16cid:durableId="1171330951">
    <w:abstractNumId w:val="32"/>
  </w:num>
  <w:num w:numId="24" w16cid:durableId="2071493949">
    <w:abstractNumId w:val="33"/>
  </w:num>
  <w:num w:numId="25" w16cid:durableId="993295740">
    <w:abstractNumId w:val="35"/>
  </w:num>
  <w:num w:numId="26" w16cid:durableId="1950550788">
    <w:abstractNumId w:val="49"/>
  </w:num>
  <w:num w:numId="27" w16cid:durableId="1839802841">
    <w:abstractNumId w:val="9"/>
  </w:num>
  <w:num w:numId="28" w16cid:durableId="884873115">
    <w:abstractNumId w:val="39"/>
  </w:num>
  <w:num w:numId="29" w16cid:durableId="355231240">
    <w:abstractNumId w:val="16"/>
  </w:num>
  <w:num w:numId="30" w16cid:durableId="1238831659">
    <w:abstractNumId w:val="21"/>
  </w:num>
  <w:num w:numId="31" w16cid:durableId="801194325">
    <w:abstractNumId w:val="10"/>
  </w:num>
  <w:num w:numId="32" w16cid:durableId="1288584465">
    <w:abstractNumId w:val="43"/>
  </w:num>
  <w:num w:numId="33" w16cid:durableId="850530013">
    <w:abstractNumId w:val="40"/>
  </w:num>
  <w:num w:numId="34" w16cid:durableId="396442971">
    <w:abstractNumId w:val="19"/>
  </w:num>
  <w:num w:numId="35" w16cid:durableId="1453406313">
    <w:abstractNumId w:val="7"/>
  </w:num>
  <w:num w:numId="36" w16cid:durableId="1783572692">
    <w:abstractNumId w:val="25"/>
  </w:num>
  <w:num w:numId="37" w16cid:durableId="1907299092">
    <w:abstractNumId w:val="42"/>
  </w:num>
  <w:num w:numId="38" w16cid:durableId="1159269857">
    <w:abstractNumId w:val="28"/>
  </w:num>
  <w:num w:numId="39" w16cid:durableId="757598786">
    <w:abstractNumId w:val="36"/>
  </w:num>
  <w:num w:numId="40" w16cid:durableId="932207842">
    <w:abstractNumId w:val="45"/>
  </w:num>
  <w:num w:numId="41" w16cid:durableId="1515026763">
    <w:abstractNumId w:val="3"/>
  </w:num>
  <w:num w:numId="42" w16cid:durableId="1623610447">
    <w:abstractNumId w:val="41"/>
  </w:num>
  <w:num w:numId="43" w16cid:durableId="690569917">
    <w:abstractNumId w:val="31"/>
  </w:num>
  <w:num w:numId="44" w16cid:durableId="589656625">
    <w:abstractNumId w:val="26"/>
  </w:num>
  <w:num w:numId="45" w16cid:durableId="627399956">
    <w:abstractNumId w:val="2"/>
  </w:num>
  <w:num w:numId="46" w16cid:durableId="1603107818">
    <w:abstractNumId w:val="20"/>
  </w:num>
  <w:num w:numId="47" w16cid:durableId="400979933">
    <w:abstractNumId w:val="23"/>
  </w:num>
  <w:num w:numId="48" w16cid:durableId="1554804338">
    <w:abstractNumId w:val="34"/>
  </w:num>
  <w:num w:numId="49" w16cid:durableId="1863206663">
    <w:abstractNumId w:val="11"/>
  </w:num>
  <w:num w:numId="50" w16cid:durableId="197209940">
    <w:abstractNumId w:val="47"/>
  </w:num>
  <w:num w:numId="51" w16cid:durableId="662854679">
    <w:abstractNumId w:val="12"/>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50"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1NTc0sjAxszCzNDJT0lEKTi0uzszPAykwrQUAImzJciwAAAA="/>
  </w:docVars>
  <w:rsids>
    <w:rsidRoot w:val="00355DC0"/>
    <w:rsid w:val="0000017B"/>
    <w:rsid w:val="000003F9"/>
    <w:rsid w:val="00000594"/>
    <w:rsid w:val="00000C55"/>
    <w:rsid w:val="00000E8C"/>
    <w:rsid w:val="00005C94"/>
    <w:rsid w:val="00005EEB"/>
    <w:rsid w:val="00007569"/>
    <w:rsid w:val="0000763B"/>
    <w:rsid w:val="00010051"/>
    <w:rsid w:val="00010EA3"/>
    <w:rsid w:val="00011844"/>
    <w:rsid w:val="00011E76"/>
    <w:rsid w:val="0001239B"/>
    <w:rsid w:val="000127C4"/>
    <w:rsid w:val="00012F9D"/>
    <w:rsid w:val="000137DF"/>
    <w:rsid w:val="00013B08"/>
    <w:rsid w:val="00013CA6"/>
    <w:rsid w:val="0001465B"/>
    <w:rsid w:val="00017D8C"/>
    <w:rsid w:val="00021EC8"/>
    <w:rsid w:val="00021F30"/>
    <w:rsid w:val="00024AAC"/>
    <w:rsid w:val="00025813"/>
    <w:rsid w:val="0002713E"/>
    <w:rsid w:val="00027821"/>
    <w:rsid w:val="00031361"/>
    <w:rsid w:val="00034104"/>
    <w:rsid w:val="00034793"/>
    <w:rsid w:val="00034FF5"/>
    <w:rsid w:val="000359E5"/>
    <w:rsid w:val="0003664F"/>
    <w:rsid w:val="00036AF9"/>
    <w:rsid w:val="00040FF9"/>
    <w:rsid w:val="000413E9"/>
    <w:rsid w:val="00041E9A"/>
    <w:rsid w:val="00042423"/>
    <w:rsid w:val="0004284C"/>
    <w:rsid w:val="000435FA"/>
    <w:rsid w:val="0004425F"/>
    <w:rsid w:val="000442D2"/>
    <w:rsid w:val="00045151"/>
    <w:rsid w:val="00045E18"/>
    <w:rsid w:val="0005017C"/>
    <w:rsid w:val="00050574"/>
    <w:rsid w:val="000509B2"/>
    <w:rsid w:val="00051CC7"/>
    <w:rsid w:val="00051E03"/>
    <w:rsid w:val="00052125"/>
    <w:rsid w:val="00055A0E"/>
    <w:rsid w:val="00057DC8"/>
    <w:rsid w:val="0006025B"/>
    <w:rsid w:val="0006081B"/>
    <w:rsid w:val="00062AD3"/>
    <w:rsid w:val="00063FAD"/>
    <w:rsid w:val="000649A0"/>
    <w:rsid w:val="000659B2"/>
    <w:rsid w:val="0006654C"/>
    <w:rsid w:val="00067187"/>
    <w:rsid w:val="00067531"/>
    <w:rsid w:val="00070128"/>
    <w:rsid w:val="000711A6"/>
    <w:rsid w:val="00072C0F"/>
    <w:rsid w:val="000734BD"/>
    <w:rsid w:val="000735BB"/>
    <w:rsid w:val="000743B9"/>
    <w:rsid w:val="0007493D"/>
    <w:rsid w:val="000750BD"/>
    <w:rsid w:val="0007587E"/>
    <w:rsid w:val="000816F1"/>
    <w:rsid w:val="000840B1"/>
    <w:rsid w:val="00084F8C"/>
    <w:rsid w:val="000853B6"/>
    <w:rsid w:val="00086FDA"/>
    <w:rsid w:val="000874F0"/>
    <w:rsid w:val="00087D68"/>
    <w:rsid w:val="00087EBE"/>
    <w:rsid w:val="000910C1"/>
    <w:rsid w:val="00091541"/>
    <w:rsid w:val="00091C13"/>
    <w:rsid w:val="00092107"/>
    <w:rsid w:val="000922F9"/>
    <w:rsid w:val="000937F4"/>
    <w:rsid w:val="000940DC"/>
    <w:rsid w:val="0009513E"/>
    <w:rsid w:val="00095A6B"/>
    <w:rsid w:val="00096176"/>
    <w:rsid w:val="000A069B"/>
    <w:rsid w:val="000A10F6"/>
    <w:rsid w:val="000A24E9"/>
    <w:rsid w:val="000A315C"/>
    <w:rsid w:val="000A48E0"/>
    <w:rsid w:val="000A5542"/>
    <w:rsid w:val="000A5DC9"/>
    <w:rsid w:val="000A77A3"/>
    <w:rsid w:val="000B12B6"/>
    <w:rsid w:val="000B41B7"/>
    <w:rsid w:val="000B66AE"/>
    <w:rsid w:val="000B7FB2"/>
    <w:rsid w:val="000C03B4"/>
    <w:rsid w:val="000C147A"/>
    <w:rsid w:val="000C1CEA"/>
    <w:rsid w:val="000C2532"/>
    <w:rsid w:val="000C2F00"/>
    <w:rsid w:val="000C39E0"/>
    <w:rsid w:val="000C3A91"/>
    <w:rsid w:val="000C48CB"/>
    <w:rsid w:val="000C4B02"/>
    <w:rsid w:val="000C5224"/>
    <w:rsid w:val="000C6570"/>
    <w:rsid w:val="000C74DD"/>
    <w:rsid w:val="000C7A67"/>
    <w:rsid w:val="000D08F7"/>
    <w:rsid w:val="000D20F1"/>
    <w:rsid w:val="000D2427"/>
    <w:rsid w:val="000D2AB0"/>
    <w:rsid w:val="000D3DD5"/>
    <w:rsid w:val="000D5F88"/>
    <w:rsid w:val="000D5FBD"/>
    <w:rsid w:val="000D7C49"/>
    <w:rsid w:val="000E04F3"/>
    <w:rsid w:val="000E088B"/>
    <w:rsid w:val="000E1379"/>
    <w:rsid w:val="000E1758"/>
    <w:rsid w:val="000E2008"/>
    <w:rsid w:val="000E2CD6"/>
    <w:rsid w:val="000E33C1"/>
    <w:rsid w:val="000E6637"/>
    <w:rsid w:val="000E6D8C"/>
    <w:rsid w:val="000E6E14"/>
    <w:rsid w:val="000E70D6"/>
    <w:rsid w:val="000E73B7"/>
    <w:rsid w:val="000E77EA"/>
    <w:rsid w:val="000F0CA2"/>
    <w:rsid w:val="000F10E1"/>
    <w:rsid w:val="000F134B"/>
    <w:rsid w:val="000F1690"/>
    <w:rsid w:val="000F3010"/>
    <w:rsid w:val="000F33FC"/>
    <w:rsid w:val="000F4A26"/>
    <w:rsid w:val="000F4D31"/>
    <w:rsid w:val="000F5A5E"/>
    <w:rsid w:val="000F5AA6"/>
    <w:rsid w:val="0010089E"/>
    <w:rsid w:val="00100940"/>
    <w:rsid w:val="00100D62"/>
    <w:rsid w:val="0010120F"/>
    <w:rsid w:val="00101759"/>
    <w:rsid w:val="00101B46"/>
    <w:rsid w:val="00101D01"/>
    <w:rsid w:val="00102836"/>
    <w:rsid w:val="00103782"/>
    <w:rsid w:val="00104FFA"/>
    <w:rsid w:val="001051B5"/>
    <w:rsid w:val="001055C0"/>
    <w:rsid w:val="00105C35"/>
    <w:rsid w:val="001069E9"/>
    <w:rsid w:val="001070AD"/>
    <w:rsid w:val="00110A2B"/>
    <w:rsid w:val="00112808"/>
    <w:rsid w:val="00112890"/>
    <w:rsid w:val="00112AC9"/>
    <w:rsid w:val="00112B9C"/>
    <w:rsid w:val="001132AC"/>
    <w:rsid w:val="00113C86"/>
    <w:rsid w:val="00114BED"/>
    <w:rsid w:val="00114D09"/>
    <w:rsid w:val="00115C68"/>
    <w:rsid w:val="00115DF0"/>
    <w:rsid w:val="001165D5"/>
    <w:rsid w:val="00116AFA"/>
    <w:rsid w:val="00116CEF"/>
    <w:rsid w:val="00116FC3"/>
    <w:rsid w:val="00117580"/>
    <w:rsid w:val="00117B9E"/>
    <w:rsid w:val="0012113D"/>
    <w:rsid w:val="0012179B"/>
    <w:rsid w:val="00124E0D"/>
    <w:rsid w:val="001252C8"/>
    <w:rsid w:val="00125B7B"/>
    <w:rsid w:val="00125F68"/>
    <w:rsid w:val="0012747A"/>
    <w:rsid w:val="0013084F"/>
    <w:rsid w:val="00130AD5"/>
    <w:rsid w:val="00130E43"/>
    <w:rsid w:val="001315E8"/>
    <w:rsid w:val="001319FA"/>
    <w:rsid w:val="00131AD2"/>
    <w:rsid w:val="00131B19"/>
    <w:rsid w:val="0013306D"/>
    <w:rsid w:val="00133B63"/>
    <w:rsid w:val="00135BBB"/>
    <w:rsid w:val="001367F9"/>
    <w:rsid w:val="0013799B"/>
    <w:rsid w:val="001379AF"/>
    <w:rsid w:val="00137B7B"/>
    <w:rsid w:val="00137BA7"/>
    <w:rsid w:val="00143893"/>
    <w:rsid w:val="0014452C"/>
    <w:rsid w:val="00144659"/>
    <w:rsid w:val="001457E6"/>
    <w:rsid w:val="001461D6"/>
    <w:rsid w:val="00146495"/>
    <w:rsid w:val="00146874"/>
    <w:rsid w:val="00147156"/>
    <w:rsid w:val="00147CF6"/>
    <w:rsid w:val="00147D1F"/>
    <w:rsid w:val="00150603"/>
    <w:rsid w:val="001509F8"/>
    <w:rsid w:val="00150D24"/>
    <w:rsid w:val="001519F6"/>
    <w:rsid w:val="0015233B"/>
    <w:rsid w:val="00152BAC"/>
    <w:rsid w:val="00153507"/>
    <w:rsid w:val="00153A67"/>
    <w:rsid w:val="00154433"/>
    <w:rsid w:val="0015645F"/>
    <w:rsid w:val="00156F2E"/>
    <w:rsid w:val="001570ED"/>
    <w:rsid w:val="00157461"/>
    <w:rsid w:val="00160639"/>
    <w:rsid w:val="00161541"/>
    <w:rsid w:val="00161A83"/>
    <w:rsid w:val="001620EA"/>
    <w:rsid w:val="001630C0"/>
    <w:rsid w:val="001637FF"/>
    <w:rsid w:val="0016461D"/>
    <w:rsid w:val="00164C66"/>
    <w:rsid w:val="0016574A"/>
    <w:rsid w:val="00165A48"/>
    <w:rsid w:val="001661A4"/>
    <w:rsid w:val="00167BBD"/>
    <w:rsid w:val="00167CAE"/>
    <w:rsid w:val="0017021D"/>
    <w:rsid w:val="001710C7"/>
    <w:rsid w:val="001714CA"/>
    <w:rsid w:val="00171641"/>
    <w:rsid w:val="00171839"/>
    <w:rsid w:val="001726E7"/>
    <w:rsid w:val="00174C27"/>
    <w:rsid w:val="00174CC1"/>
    <w:rsid w:val="00174FF8"/>
    <w:rsid w:val="00175C43"/>
    <w:rsid w:val="00180BC8"/>
    <w:rsid w:val="0018180D"/>
    <w:rsid w:val="00181C3E"/>
    <w:rsid w:val="001826A7"/>
    <w:rsid w:val="0018488D"/>
    <w:rsid w:val="0018614D"/>
    <w:rsid w:val="001875D0"/>
    <w:rsid w:val="00191649"/>
    <w:rsid w:val="0019183B"/>
    <w:rsid w:val="001932F0"/>
    <w:rsid w:val="001937E0"/>
    <w:rsid w:val="001949D8"/>
    <w:rsid w:val="00195516"/>
    <w:rsid w:val="00196628"/>
    <w:rsid w:val="001972B8"/>
    <w:rsid w:val="00197521"/>
    <w:rsid w:val="0019767D"/>
    <w:rsid w:val="001976A9"/>
    <w:rsid w:val="001978C2"/>
    <w:rsid w:val="001A03C8"/>
    <w:rsid w:val="001A060A"/>
    <w:rsid w:val="001A09FB"/>
    <w:rsid w:val="001A1712"/>
    <w:rsid w:val="001A3DE9"/>
    <w:rsid w:val="001A3F46"/>
    <w:rsid w:val="001A4804"/>
    <w:rsid w:val="001A4D8B"/>
    <w:rsid w:val="001A5F7E"/>
    <w:rsid w:val="001A5FE7"/>
    <w:rsid w:val="001A607F"/>
    <w:rsid w:val="001A70CE"/>
    <w:rsid w:val="001A759D"/>
    <w:rsid w:val="001B0562"/>
    <w:rsid w:val="001B0CF2"/>
    <w:rsid w:val="001B13EB"/>
    <w:rsid w:val="001B1C59"/>
    <w:rsid w:val="001B2025"/>
    <w:rsid w:val="001B2DCF"/>
    <w:rsid w:val="001B3CFE"/>
    <w:rsid w:val="001B59A7"/>
    <w:rsid w:val="001B61A8"/>
    <w:rsid w:val="001B7188"/>
    <w:rsid w:val="001B77AD"/>
    <w:rsid w:val="001B7AF9"/>
    <w:rsid w:val="001C0469"/>
    <w:rsid w:val="001C0932"/>
    <w:rsid w:val="001C0D7E"/>
    <w:rsid w:val="001C1B0B"/>
    <w:rsid w:val="001C246D"/>
    <w:rsid w:val="001C2688"/>
    <w:rsid w:val="001C357E"/>
    <w:rsid w:val="001C488C"/>
    <w:rsid w:val="001C4C0E"/>
    <w:rsid w:val="001C50BD"/>
    <w:rsid w:val="001C5B82"/>
    <w:rsid w:val="001C6D08"/>
    <w:rsid w:val="001C6E6B"/>
    <w:rsid w:val="001C6F5E"/>
    <w:rsid w:val="001D15BB"/>
    <w:rsid w:val="001D1925"/>
    <w:rsid w:val="001D1F8D"/>
    <w:rsid w:val="001D2813"/>
    <w:rsid w:val="001D3DE1"/>
    <w:rsid w:val="001D639D"/>
    <w:rsid w:val="001D69D0"/>
    <w:rsid w:val="001D71DC"/>
    <w:rsid w:val="001E105A"/>
    <w:rsid w:val="001E1A87"/>
    <w:rsid w:val="001E23D8"/>
    <w:rsid w:val="001E24BB"/>
    <w:rsid w:val="001E26E1"/>
    <w:rsid w:val="001E2849"/>
    <w:rsid w:val="001E4512"/>
    <w:rsid w:val="001E57A3"/>
    <w:rsid w:val="001E61DF"/>
    <w:rsid w:val="001E7815"/>
    <w:rsid w:val="001E7D94"/>
    <w:rsid w:val="001F0693"/>
    <w:rsid w:val="001F09BA"/>
    <w:rsid w:val="001F0F53"/>
    <w:rsid w:val="001F12EB"/>
    <w:rsid w:val="001F4501"/>
    <w:rsid w:val="001F4673"/>
    <w:rsid w:val="001F496B"/>
    <w:rsid w:val="001F525F"/>
    <w:rsid w:val="001F5326"/>
    <w:rsid w:val="001F55F6"/>
    <w:rsid w:val="001F6F65"/>
    <w:rsid w:val="001F75FC"/>
    <w:rsid w:val="00200C89"/>
    <w:rsid w:val="002016A0"/>
    <w:rsid w:val="00201E98"/>
    <w:rsid w:val="002051EF"/>
    <w:rsid w:val="00205231"/>
    <w:rsid w:val="002052AF"/>
    <w:rsid w:val="002052F3"/>
    <w:rsid w:val="00206B72"/>
    <w:rsid w:val="00207230"/>
    <w:rsid w:val="00207A20"/>
    <w:rsid w:val="00207CBD"/>
    <w:rsid w:val="00211282"/>
    <w:rsid w:val="00211B57"/>
    <w:rsid w:val="00211EFC"/>
    <w:rsid w:val="00212464"/>
    <w:rsid w:val="0021372A"/>
    <w:rsid w:val="00213781"/>
    <w:rsid w:val="00214B17"/>
    <w:rsid w:val="00214F7B"/>
    <w:rsid w:val="00215E98"/>
    <w:rsid w:val="00217CA8"/>
    <w:rsid w:val="00220628"/>
    <w:rsid w:val="00221567"/>
    <w:rsid w:val="00221EA3"/>
    <w:rsid w:val="002231E9"/>
    <w:rsid w:val="002239B3"/>
    <w:rsid w:val="002243C3"/>
    <w:rsid w:val="00224E15"/>
    <w:rsid w:val="00225424"/>
    <w:rsid w:val="00225CA6"/>
    <w:rsid w:val="00226E7E"/>
    <w:rsid w:val="00232393"/>
    <w:rsid w:val="002329A0"/>
    <w:rsid w:val="00232E0E"/>
    <w:rsid w:val="002337E4"/>
    <w:rsid w:val="002340FD"/>
    <w:rsid w:val="00234259"/>
    <w:rsid w:val="002342A0"/>
    <w:rsid w:val="00234566"/>
    <w:rsid w:val="00235111"/>
    <w:rsid w:val="0023513B"/>
    <w:rsid w:val="002359A7"/>
    <w:rsid w:val="00235A47"/>
    <w:rsid w:val="0023648E"/>
    <w:rsid w:val="00236875"/>
    <w:rsid w:val="00236E61"/>
    <w:rsid w:val="0023741F"/>
    <w:rsid w:val="00237BCF"/>
    <w:rsid w:val="00237E0D"/>
    <w:rsid w:val="002401D6"/>
    <w:rsid w:val="00240372"/>
    <w:rsid w:val="00240FEF"/>
    <w:rsid w:val="00242B78"/>
    <w:rsid w:val="0024308E"/>
    <w:rsid w:val="00244219"/>
    <w:rsid w:val="00244812"/>
    <w:rsid w:val="00244867"/>
    <w:rsid w:val="00244A15"/>
    <w:rsid w:val="00245398"/>
    <w:rsid w:val="002475F4"/>
    <w:rsid w:val="00247FB9"/>
    <w:rsid w:val="00251B3E"/>
    <w:rsid w:val="00251BF6"/>
    <w:rsid w:val="00252D1A"/>
    <w:rsid w:val="00253325"/>
    <w:rsid w:val="00253E64"/>
    <w:rsid w:val="00253EF0"/>
    <w:rsid w:val="002574F9"/>
    <w:rsid w:val="00260DF1"/>
    <w:rsid w:val="00260FCF"/>
    <w:rsid w:val="00261DDA"/>
    <w:rsid w:val="002651D3"/>
    <w:rsid w:val="0026718F"/>
    <w:rsid w:val="00270765"/>
    <w:rsid w:val="00271E02"/>
    <w:rsid w:val="002727E4"/>
    <w:rsid w:val="0027345C"/>
    <w:rsid w:val="00273662"/>
    <w:rsid w:val="002737B8"/>
    <w:rsid w:val="002742F1"/>
    <w:rsid w:val="002745EB"/>
    <w:rsid w:val="00274B8F"/>
    <w:rsid w:val="002753AF"/>
    <w:rsid w:val="002759F2"/>
    <w:rsid w:val="00275A72"/>
    <w:rsid w:val="00276C19"/>
    <w:rsid w:val="002801DA"/>
    <w:rsid w:val="00280298"/>
    <w:rsid w:val="00280A69"/>
    <w:rsid w:val="00280D6C"/>
    <w:rsid w:val="00280FA7"/>
    <w:rsid w:val="0028161C"/>
    <w:rsid w:val="0028188C"/>
    <w:rsid w:val="00282069"/>
    <w:rsid w:val="00282575"/>
    <w:rsid w:val="00283C0E"/>
    <w:rsid w:val="002846AA"/>
    <w:rsid w:val="002863DC"/>
    <w:rsid w:val="00286DAA"/>
    <w:rsid w:val="00287A3D"/>
    <w:rsid w:val="00290AF9"/>
    <w:rsid w:val="00290C96"/>
    <w:rsid w:val="00292D6F"/>
    <w:rsid w:val="00292DAC"/>
    <w:rsid w:val="00292DF4"/>
    <w:rsid w:val="00292EC9"/>
    <w:rsid w:val="0029321A"/>
    <w:rsid w:val="00295139"/>
    <w:rsid w:val="00295181"/>
    <w:rsid w:val="002958A3"/>
    <w:rsid w:val="00296851"/>
    <w:rsid w:val="00296FB0"/>
    <w:rsid w:val="00297D35"/>
    <w:rsid w:val="002A10D4"/>
    <w:rsid w:val="002A22FE"/>
    <w:rsid w:val="002A2540"/>
    <w:rsid w:val="002A29A2"/>
    <w:rsid w:val="002A2C16"/>
    <w:rsid w:val="002A3E4A"/>
    <w:rsid w:val="002A40EC"/>
    <w:rsid w:val="002A452E"/>
    <w:rsid w:val="002A5D42"/>
    <w:rsid w:val="002A6AA8"/>
    <w:rsid w:val="002A6C77"/>
    <w:rsid w:val="002B0587"/>
    <w:rsid w:val="002B0642"/>
    <w:rsid w:val="002B081C"/>
    <w:rsid w:val="002B08C9"/>
    <w:rsid w:val="002B0E61"/>
    <w:rsid w:val="002B12C2"/>
    <w:rsid w:val="002B20BB"/>
    <w:rsid w:val="002B32F2"/>
    <w:rsid w:val="002B35E2"/>
    <w:rsid w:val="002B3B96"/>
    <w:rsid w:val="002B556C"/>
    <w:rsid w:val="002B67EC"/>
    <w:rsid w:val="002B73A5"/>
    <w:rsid w:val="002C111F"/>
    <w:rsid w:val="002C1192"/>
    <w:rsid w:val="002C1252"/>
    <w:rsid w:val="002C1FE7"/>
    <w:rsid w:val="002C2621"/>
    <w:rsid w:val="002C3804"/>
    <w:rsid w:val="002C5710"/>
    <w:rsid w:val="002C5DCC"/>
    <w:rsid w:val="002C680E"/>
    <w:rsid w:val="002C6BF3"/>
    <w:rsid w:val="002C73B8"/>
    <w:rsid w:val="002C7DFD"/>
    <w:rsid w:val="002D053A"/>
    <w:rsid w:val="002D1810"/>
    <w:rsid w:val="002D3978"/>
    <w:rsid w:val="002D40A0"/>
    <w:rsid w:val="002D4B37"/>
    <w:rsid w:val="002D50F3"/>
    <w:rsid w:val="002D74DB"/>
    <w:rsid w:val="002D7A38"/>
    <w:rsid w:val="002E19CF"/>
    <w:rsid w:val="002E2140"/>
    <w:rsid w:val="002E3CFA"/>
    <w:rsid w:val="002E3EF3"/>
    <w:rsid w:val="002E43BF"/>
    <w:rsid w:val="002E4581"/>
    <w:rsid w:val="002E526F"/>
    <w:rsid w:val="002E5599"/>
    <w:rsid w:val="002E5C92"/>
    <w:rsid w:val="002E6007"/>
    <w:rsid w:val="002E6503"/>
    <w:rsid w:val="002E7253"/>
    <w:rsid w:val="002E7A00"/>
    <w:rsid w:val="002E7D05"/>
    <w:rsid w:val="002E7E2F"/>
    <w:rsid w:val="002E7F5D"/>
    <w:rsid w:val="002F01C1"/>
    <w:rsid w:val="002F19B6"/>
    <w:rsid w:val="002F1D77"/>
    <w:rsid w:val="002F2746"/>
    <w:rsid w:val="002F33B3"/>
    <w:rsid w:val="002F3549"/>
    <w:rsid w:val="002F3F9B"/>
    <w:rsid w:val="002F46D4"/>
    <w:rsid w:val="002F5B51"/>
    <w:rsid w:val="002F6118"/>
    <w:rsid w:val="002F6350"/>
    <w:rsid w:val="002F6365"/>
    <w:rsid w:val="002F6E29"/>
    <w:rsid w:val="002F6F54"/>
    <w:rsid w:val="002F77B3"/>
    <w:rsid w:val="002F77EE"/>
    <w:rsid w:val="002F7B8A"/>
    <w:rsid w:val="00303D25"/>
    <w:rsid w:val="003049E4"/>
    <w:rsid w:val="00304DC9"/>
    <w:rsid w:val="0030522F"/>
    <w:rsid w:val="003066B9"/>
    <w:rsid w:val="0030702B"/>
    <w:rsid w:val="003100B0"/>
    <w:rsid w:val="00310B02"/>
    <w:rsid w:val="00310B9B"/>
    <w:rsid w:val="00315123"/>
    <w:rsid w:val="00315260"/>
    <w:rsid w:val="00315457"/>
    <w:rsid w:val="0031569A"/>
    <w:rsid w:val="00315BBA"/>
    <w:rsid w:val="00315C70"/>
    <w:rsid w:val="00315C8D"/>
    <w:rsid w:val="003169BC"/>
    <w:rsid w:val="00320CD7"/>
    <w:rsid w:val="00320EDF"/>
    <w:rsid w:val="00323004"/>
    <w:rsid w:val="0032312E"/>
    <w:rsid w:val="00323321"/>
    <w:rsid w:val="00323AD6"/>
    <w:rsid w:val="00323DA6"/>
    <w:rsid w:val="0032497E"/>
    <w:rsid w:val="00325F99"/>
    <w:rsid w:val="00326990"/>
    <w:rsid w:val="00326ECE"/>
    <w:rsid w:val="00327272"/>
    <w:rsid w:val="00330335"/>
    <w:rsid w:val="00330D06"/>
    <w:rsid w:val="00330F22"/>
    <w:rsid w:val="00331131"/>
    <w:rsid w:val="00331E0A"/>
    <w:rsid w:val="00331FB0"/>
    <w:rsid w:val="0033205B"/>
    <w:rsid w:val="003323A0"/>
    <w:rsid w:val="00332B22"/>
    <w:rsid w:val="003333AB"/>
    <w:rsid w:val="003339B2"/>
    <w:rsid w:val="003359E6"/>
    <w:rsid w:val="00335CFA"/>
    <w:rsid w:val="0033627E"/>
    <w:rsid w:val="0034082F"/>
    <w:rsid w:val="0034123E"/>
    <w:rsid w:val="003415A5"/>
    <w:rsid w:val="00341F7C"/>
    <w:rsid w:val="003420CF"/>
    <w:rsid w:val="003421BE"/>
    <w:rsid w:val="0034285C"/>
    <w:rsid w:val="003434DD"/>
    <w:rsid w:val="003456BD"/>
    <w:rsid w:val="00346163"/>
    <w:rsid w:val="0034787A"/>
    <w:rsid w:val="003503CF"/>
    <w:rsid w:val="003506BE"/>
    <w:rsid w:val="00351BA9"/>
    <w:rsid w:val="00351C5E"/>
    <w:rsid w:val="00352524"/>
    <w:rsid w:val="00352D88"/>
    <w:rsid w:val="003539A7"/>
    <w:rsid w:val="00353A62"/>
    <w:rsid w:val="00353F10"/>
    <w:rsid w:val="0035440A"/>
    <w:rsid w:val="003546FC"/>
    <w:rsid w:val="00355926"/>
    <w:rsid w:val="00355A77"/>
    <w:rsid w:val="00355DC0"/>
    <w:rsid w:val="00356917"/>
    <w:rsid w:val="003577E4"/>
    <w:rsid w:val="0036009A"/>
    <w:rsid w:val="003602DF"/>
    <w:rsid w:val="0036100B"/>
    <w:rsid w:val="003610C9"/>
    <w:rsid w:val="00362583"/>
    <w:rsid w:val="00362E6B"/>
    <w:rsid w:val="00364302"/>
    <w:rsid w:val="00364FCA"/>
    <w:rsid w:val="00365517"/>
    <w:rsid w:val="00365A81"/>
    <w:rsid w:val="003670BB"/>
    <w:rsid w:val="003706D0"/>
    <w:rsid w:val="003722FA"/>
    <w:rsid w:val="00373B09"/>
    <w:rsid w:val="00374039"/>
    <w:rsid w:val="00374859"/>
    <w:rsid w:val="00374BFF"/>
    <w:rsid w:val="00374FEF"/>
    <w:rsid w:val="00375903"/>
    <w:rsid w:val="00376DE7"/>
    <w:rsid w:val="00377D2E"/>
    <w:rsid w:val="00377EFF"/>
    <w:rsid w:val="0038007D"/>
    <w:rsid w:val="003841A2"/>
    <w:rsid w:val="0038481E"/>
    <w:rsid w:val="00385ACF"/>
    <w:rsid w:val="0038645F"/>
    <w:rsid w:val="00386782"/>
    <w:rsid w:val="00387266"/>
    <w:rsid w:val="00391309"/>
    <w:rsid w:val="003917C2"/>
    <w:rsid w:val="00391C76"/>
    <w:rsid w:val="003921A5"/>
    <w:rsid w:val="00392550"/>
    <w:rsid w:val="003935B8"/>
    <w:rsid w:val="00394322"/>
    <w:rsid w:val="0039432F"/>
    <w:rsid w:val="00395256"/>
    <w:rsid w:val="0039578E"/>
    <w:rsid w:val="00395A5D"/>
    <w:rsid w:val="00396E4D"/>
    <w:rsid w:val="003972DC"/>
    <w:rsid w:val="003A040B"/>
    <w:rsid w:val="003A05D6"/>
    <w:rsid w:val="003A0E08"/>
    <w:rsid w:val="003A1683"/>
    <w:rsid w:val="003A35B8"/>
    <w:rsid w:val="003A3B0D"/>
    <w:rsid w:val="003A3DF5"/>
    <w:rsid w:val="003A48EE"/>
    <w:rsid w:val="003A59C7"/>
    <w:rsid w:val="003A662C"/>
    <w:rsid w:val="003A7221"/>
    <w:rsid w:val="003A7709"/>
    <w:rsid w:val="003B0650"/>
    <w:rsid w:val="003B121E"/>
    <w:rsid w:val="003B130D"/>
    <w:rsid w:val="003B1623"/>
    <w:rsid w:val="003B35C5"/>
    <w:rsid w:val="003B3DEF"/>
    <w:rsid w:val="003B42AD"/>
    <w:rsid w:val="003B42BF"/>
    <w:rsid w:val="003B466C"/>
    <w:rsid w:val="003B4B7C"/>
    <w:rsid w:val="003B50E5"/>
    <w:rsid w:val="003B5A17"/>
    <w:rsid w:val="003B64C6"/>
    <w:rsid w:val="003B7927"/>
    <w:rsid w:val="003C0E14"/>
    <w:rsid w:val="003C1B24"/>
    <w:rsid w:val="003C1C02"/>
    <w:rsid w:val="003C35DB"/>
    <w:rsid w:val="003C42D2"/>
    <w:rsid w:val="003C5F38"/>
    <w:rsid w:val="003C6002"/>
    <w:rsid w:val="003C6160"/>
    <w:rsid w:val="003C6F98"/>
    <w:rsid w:val="003C77B7"/>
    <w:rsid w:val="003C7EF5"/>
    <w:rsid w:val="003C7F06"/>
    <w:rsid w:val="003D01D1"/>
    <w:rsid w:val="003D20B4"/>
    <w:rsid w:val="003D3DD2"/>
    <w:rsid w:val="003D3EA8"/>
    <w:rsid w:val="003D4C7E"/>
    <w:rsid w:val="003D5B89"/>
    <w:rsid w:val="003D6234"/>
    <w:rsid w:val="003D6810"/>
    <w:rsid w:val="003D68A3"/>
    <w:rsid w:val="003D6C4D"/>
    <w:rsid w:val="003D7376"/>
    <w:rsid w:val="003D79BB"/>
    <w:rsid w:val="003E0401"/>
    <w:rsid w:val="003E1F04"/>
    <w:rsid w:val="003E234C"/>
    <w:rsid w:val="003E26C8"/>
    <w:rsid w:val="003E2C9E"/>
    <w:rsid w:val="003E3839"/>
    <w:rsid w:val="003E3927"/>
    <w:rsid w:val="003E45C7"/>
    <w:rsid w:val="003E4768"/>
    <w:rsid w:val="003F00E3"/>
    <w:rsid w:val="003F1834"/>
    <w:rsid w:val="003F39CD"/>
    <w:rsid w:val="003F48E5"/>
    <w:rsid w:val="003F6108"/>
    <w:rsid w:val="003F651E"/>
    <w:rsid w:val="003F6951"/>
    <w:rsid w:val="003F7184"/>
    <w:rsid w:val="00400D30"/>
    <w:rsid w:val="00401468"/>
    <w:rsid w:val="00401575"/>
    <w:rsid w:val="0040224A"/>
    <w:rsid w:val="00402325"/>
    <w:rsid w:val="00402410"/>
    <w:rsid w:val="00403B30"/>
    <w:rsid w:val="00403ED7"/>
    <w:rsid w:val="00403F49"/>
    <w:rsid w:val="004050DA"/>
    <w:rsid w:val="00405294"/>
    <w:rsid w:val="00405512"/>
    <w:rsid w:val="00405BB3"/>
    <w:rsid w:val="00405F96"/>
    <w:rsid w:val="00406592"/>
    <w:rsid w:val="00407F6A"/>
    <w:rsid w:val="004101BB"/>
    <w:rsid w:val="00411341"/>
    <w:rsid w:val="00412BEC"/>
    <w:rsid w:val="00412E9C"/>
    <w:rsid w:val="00413052"/>
    <w:rsid w:val="00413DFD"/>
    <w:rsid w:val="004149AD"/>
    <w:rsid w:val="00414D53"/>
    <w:rsid w:val="004150B9"/>
    <w:rsid w:val="00415DC8"/>
    <w:rsid w:val="00416321"/>
    <w:rsid w:val="004163B5"/>
    <w:rsid w:val="00417091"/>
    <w:rsid w:val="00417147"/>
    <w:rsid w:val="00417FBA"/>
    <w:rsid w:val="004203E8"/>
    <w:rsid w:val="00420A85"/>
    <w:rsid w:val="00420B39"/>
    <w:rsid w:val="00421501"/>
    <w:rsid w:val="00422AD5"/>
    <w:rsid w:val="00423544"/>
    <w:rsid w:val="0042504C"/>
    <w:rsid w:val="00425F9E"/>
    <w:rsid w:val="00426BE7"/>
    <w:rsid w:val="00426EE9"/>
    <w:rsid w:val="00427009"/>
    <w:rsid w:val="00431CC2"/>
    <w:rsid w:val="00432A1D"/>
    <w:rsid w:val="00432E4D"/>
    <w:rsid w:val="00433474"/>
    <w:rsid w:val="004338DE"/>
    <w:rsid w:val="00433EDF"/>
    <w:rsid w:val="0043625B"/>
    <w:rsid w:val="004372AD"/>
    <w:rsid w:val="00440436"/>
    <w:rsid w:val="00440F39"/>
    <w:rsid w:val="00441CBD"/>
    <w:rsid w:val="00442984"/>
    <w:rsid w:val="004440D1"/>
    <w:rsid w:val="00444F05"/>
    <w:rsid w:val="0044651F"/>
    <w:rsid w:val="00446AD7"/>
    <w:rsid w:val="00447679"/>
    <w:rsid w:val="00447BF1"/>
    <w:rsid w:val="00447C5A"/>
    <w:rsid w:val="00447FAE"/>
    <w:rsid w:val="0045018C"/>
    <w:rsid w:val="00451522"/>
    <w:rsid w:val="00451E7B"/>
    <w:rsid w:val="00452133"/>
    <w:rsid w:val="0045264F"/>
    <w:rsid w:val="00452EF3"/>
    <w:rsid w:val="00454362"/>
    <w:rsid w:val="00454CCB"/>
    <w:rsid w:val="004553FF"/>
    <w:rsid w:val="00455833"/>
    <w:rsid w:val="00455D98"/>
    <w:rsid w:val="00455F01"/>
    <w:rsid w:val="00456435"/>
    <w:rsid w:val="00456B7D"/>
    <w:rsid w:val="0045758E"/>
    <w:rsid w:val="00457860"/>
    <w:rsid w:val="0046021E"/>
    <w:rsid w:val="004608AC"/>
    <w:rsid w:val="00460CE6"/>
    <w:rsid w:val="004637D1"/>
    <w:rsid w:val="004644F3"/>
    <w:rsid w:val="00465625"/>
    <w:rsid w:val="00465C85"/>
    <w:rsid w:val="00466C2D"/>
    <w:rsid w:val="00466F2E"/>
    <w:rsid w:val="004676FC"/>
    <w:rsid w:val="00470062"/>
    <w:rsid w:val="00470617"/>
    <w:rsid w:val="004707F6"/>
    <w:rsid w:val="0047096A"/>
    <w:rsid w:val="00470E45"/>
    <w:rsid w:val="00472A82"/>
    <w:rsid w:val="00473B72"/>
    <w:rsid w:val="00474697"/>
    <w:rsid w:val="00474E66"/>
    <w:rsid w:val="00475202"/>
    <w:rsid w:val="00475639"/>
    <w:rsid w:val="0047576F"/>
    <w:rsid w:val="00475A1F"/>
    <w:rsid w:val="00475D19"/>
    <w:rsid w:val="00476620"/>
    <w:rsid w:val="004769A0"/>
    <w:rsid w:val="00477127"/>
    <w:rsid w:val="00477136"/>
    <w:rsid w:val="004801CB"/>
    <w:rsid w:val="00480502"/>
    <w:rsid w:val="00481F01"/>
    <w:rsid w:val="004843E5"/>
    <w:rsid w:val="0048641C"/>
    <w:rsid w:val="004866F5"/>
    <w:rsid w:val="00487727"/>
    <w:rsid w:val="00487F9B"/>
    <w:rsid w:val="004906A1"/>
    <w:rsid w:val="004908D3"/>
    <w:rsid w:val="00491837"/>
    <w:rsid w:val="00492C67"/>
    <w:rsid w:val="00493A03"/>
    <w:rsid w:val="00493B17"/>
    <w:rsid w:val="00494357"/>
    <w:rsid w:val="0049458E"/>
    <w:rsid w:val="00494EC4"/>
    <w:rsid w:val="0049515F"/>
    <w:rsid w:val="004957BB"/>
    <w:rsid w:val="00495B3A"/>
    <w:rsid w:val="00495FDC"/>
    <w:rsid w:val="00496228"/>
    <w:rsid w:val="004A086C"/>
    <w:rsid w:val="004A2B33"/>
    <w:rsid w:val="004A38D9"/>
    <w:rsid w:val="004A5DF2"/>
    <w:rsid w:val="004A5EB9"/>
    <w:rsid w:val="004A75A9"/>
    <w:rsid w:val="004A79A7"/>
    <w:rsid w:val="004AF609"/>
    <w:rsid w:val="004B0B59"/>
    <w:rsid w:val="004B1457"/>
    <w:rsid w:val="004B168A"/>
    <w:rsid w:val="004B197F"/>
    <w:rsid w:val="004B2994"/>
    <w:rsid w:val="004B384C"/>
    <w:rsid w:val="004B4F95"/>
    <w:rsid w:val="004B5CFC"/>
    <w:rsid w:val="004B5DE3"/>
    <w:rsid w:val="004B5E7C"/>
    <w:rsid w:val="004B6680"/>
    <w:rsid w:val="004B7A99"/>
    <w:rsid w:val="004B7AE3"/>
    <w:rsid w:val="004C05CF"/>
    <w:rsid w:val="004C0696"/>
    <w:rsid w:val="004C06BC"/>
    <w:rsid w:val="004C0E2E"/>
    <w:rsid w:val="004C21BC"/>
    <w:rsid w:val="004C381C"/>
    <w:rsid w:val="004C39F7"/>
    <w:rsid w:val="004C4795"/>
    <w:rsid w:val="004C47E7"/>
    <w:rsid w:val="004C5599"/>
    <w:rsid w:val="004C562B"/>
    <w:rsid w:val="004C6A8C"/>
    <w:rsid w:val="004C7077"/>
    <w:rsid w:val="004C7466"/>
    <w:rsid w:val="004C74EF"/>
    <w:rsid w:val="004D16F1"/>
    <w:rsid w:val="004D1B8C"/>
    <w:rsid w:val="004D3271"/>
    <w:rsid w:val="004D3479"/>
    <w:rsid w:val="004D390A"/>
    <w:rsid w:val="004D4236"/>
    <w:rsid w:val="004D449D"/>
    <w:rsid w:val="004D4AF8"/>
    <w:rsid w:val="004D5089"/>
    <w:rsid w:val="004D6BD8"/>
    <w:rsid w:val="004D7038"/>
    <w:rsid w:val="004D75FA"/>
    <w:rsid w:val="004D76FD"/>
    <w:rsid w:val="004D7F29"/>
    <w:rsid w:val="004E0936"/>
    <w:rsid w:val="004E3AE5"/>
    <w:rsid w:val="004E51D9"/>
    <w:rsid w:val="004E54E3"/>
    <w:rsid w:val="004E5FBC"/>
    <w:rsid w:val="004E6FE2"/>
    <w:rsid w:val="004E7F9C"/>
    <w:rsid w:val="004F00BA"/>
    <w:rsid w:val="004F01B6"/>
    <w:rsid w:val="004F01E2"/>
    <w:rsid w:val="004F062D"/>
    <w:rsid w:val="004F0FC8"/>
    <w:rsid w:val="004F21F9"/>
    <w:rsid w:val="004F2D33"/>
    <w:rsid w:val="004F2DB4"/>
    <w:rsid w:val="004F4C95"/>
    <w:rsid w:val="004F4DDF"/>
    <w:rsid w:val="004F707A"/>
    <w:rsid w:val="00500771"/>
    <w:rsid w:val="005026C9"/>
    <w:rsid w:val="00503076"/>
    <w:rsid w:val="00505B73"/>
    <w:rsid w:val="00506063"/>
    <w:rsid w:val="00506172"/>
    <w:rsid w:val="00507BC1"/>
    <w:rsid w:val="00507C77"/>
    <w:rsid w:val="00510B54"/>
    <w:rsid w:val="005119EA"/>
    <w:rsid w:val="00511D48"/>
    <w:rsid w:val="00512011"/>
    <w:rsid w:val="0051274F"/>
    <w:rsid w:val="005131E2"/>
    <w:rsid w:val="00513FBE"/>
    <w:rsid w:val="005145AE"/>
    <w:rsid w:val="005157D6"/>
    <w:rsid w:val="00516247"/>
    <w:rsid w:val="00516257"/>
    <w:rsid w:val="00516CE3"/>
    <w:rsid w:val="005175E2"/>
    <w:rsid w:val="00520446"/>
    <w:rsid w:val="00522C9A"/>
    <w:rsid w:val="00522E88"/>
    <w:rsid w:val="00523114"/>
    <w:rsid w:val="0052342C"/>
    <w:rsid w:val="0052356C"/>
    <w:rsid w:val="0052387B"/>
    <w:rsid w:val="0052412C"/>
    <w:rsid w:val="00524A76"/>
    <w:rsid w:val="00525117"/>
    <w:rsid w:val="005256F0"/>
    <w:rsid w:val="00525B38"/>
    <w:rsid w:val="0052644E"/>
    <w:rsid w:val="005268D6"/>
    <w:rsid w:val="005273F7"/>
    <w:rsid w:val="00527D31"/>
    <w:rsid w:val="00530A8D"/>
    <w:rsid w:val="005321C6"/>
    <w:rsid w:val="00532941"/>
    <w:rsid w:val="00533B5A"/>
    <w:rsid w:val="00534D20"/>
    <w:rsid w:val="00535553"/>
    <w:rsid w:val="005355C5"/>
    <w:rsid w:val="00535ED4"/>
    <w:rsid w:val="00536D42"/>
    <w:rsid w:val="00540166"/>
    <w:rsid w:val="005402C5"/>
    <w:rsid w:val="00540311"/>
    <w:rsid w:val="005407F9"/>
    <w:rsid w:val="00540EBB"/>
    <w:rsid w:val="005410EA"/>
    <w:rsid w:val="00541715"/>
    <w:rsid w:val="005439A7"/>
    <w:rsid w:val="00543C8E"/>
    <w:rsid w:val="00544E0B"/>
    <w:rsid w:val="00545EF1"/>
    <w:rsid w:val="00546275"/>
    <w:rsid w:val="005464CA"/>
    <w:rsid w:val="00550196"/>
    <w:rsid w:val="00550FB5"/>
    <w:rsid w:val="005514CA"/>
    <w:rsid w:val="0055179A"/>
    <w:rsid w:val="005519EF"/>
    <w:rsid w:val="00551AE2"/>
    <w:rsid w:val="00552AFE"/>
    <w:rsid w:val="00552B4F"/>
    <w:rsid w:val="00553F91"/>
    <w:rsid w:val="00554F8B"/>
    <w:rsid w:val="005553A8"/>
    <w:rsid w:val="00555519"/>
    <w:rsid w:val="00555B29"/>
    <w:rsid w:val="00555F9E"/>
    <w:rsid w:val="0055680D"/>
    <w:rsid w:val="0056049A"/>
    <w:rsid w:val="005608DF"/>
    <w:rsid w:val="00560C8C"/>
    <w:rsid w:val="00560FA0"/>
    <w:rsid w:val="0056123D"/>
    <w:rsid w:val="00565182"/>
    <w:rsid w:val="00566BA1"/>
    <w:rsid w:val="00567881"/>
    <w:rsid w:val="00567E49"/>
    <w:rsid w:val="00571539"/>
    <w:rsid w:val="0057181E"/>
    <w:rsid w:val="00571902"/>
    <w:rsid w:val="00571C4D"/>
    <w:rsid w:val="005737BC"/>
    <w:rsid w:val="005738DB"/>
    <w:rsid w:val="00573D71"/>
    <w:rsid w:val="00573FD9"/>
    <w:rsid w:val="005747B4"/>
    <w:rsid w:val="00575B4A"/>
    <w:rsid w:val="00577C2E"/>
    <w:rsid w:val="005805CB"/>
    <w:rsid w:val="0058060C"/>
    <w:rsid w:val="00580B63"/>
    <w:rsid w:val="00580ECA"/>
    <w:rsid w:val="005813F3"/>
    <w:rsid w:val="00581781"/>
    <w:rsid w:val="0058264A"/>
    <w:rsid w:val="005829E0"/>
    <w:rsid w:val="0058402F"/>
    <w:rsid w:val="0058418E"/>
    <w:rsid w:val="005847A4"/>
    <w:rsid w:val="005853F7"/>
    <w:rsid w:val="005866D9"/>
    <w:rsid w:val="00586E5B"/>
    <w:rsid w:val="005877AC"/>
    <w:rsid w:val="00590A79"/>
    <w:rsid w:val="00590BF8"/>
    <w:rsid w:val="005922E8"/>
    <w:rsid w:val="005927A1"/>
    <w:rsid w:val="005932EB"/>
    <w:rsid w:val="005933FA"/>
    <w:rsid w:val="00594E46"/>
    <w:rsid w:val="005961E6"/>
    <w:rsid w:val="00596285"/>
    <w:rsid w:val="005975B7"/>
    <w:rsid w:val="00597998"/>
    <w:rsid w:val="005A035E"/>
    <w:rsid w:val="005A03FB"/>
    <w:rsid w:val="005A08AC"/>
    <w:rsid w:val="005A0FB6"/>
    <w:rsid w:val="005A1959"/>
    <w:rsid w:val="005A3A7D"/>
    <w:rsid w:val="005A3D69"/>
    <w:rsid w:val="005A40C0"/>
    <w:rsid w:val="005A43AD"/>
    <w:rsid w:val="005A5A68"/>
    <w:rsid w:val="005A5AB6"/>
    <w:rsid w:val="005A6035"/>
    <w:rsid w:val="005A6E7C"/>
    <w:rsid w:val="005B1600"/>
    <w:rsid w:val="005B1D8D"/>
    <w:rsid w:val="005B3C99"/>
    <w:rsid w:val="005B4281"/>
    <w:rsid w:val="005B534A"/>
    <w:rsid w:val="005C017C"/>
    <w:rsid w:val="005C070A"/>
    <w:rsid w:val="005C0B7F"/>
    <w:rsid w:val="005C45FB"/>
    <w:rsid w:val="005C4A30"/>
    <w:rsid w:val="005C6144"/>
    <w:rsid w:val="005C67A9"/>
    <w:rsid w:val="005C7106"/>
    <w:rsid w:val="005D003E"/>
    <w:rsid w:val="005D1EC4"/>
    <w:rsid w:val="005D234F"/>
    <w:rsid w:val="005D27E4"/>
    <w:rsid w:val="005D2913"/>
    <w:rsid w:val="005D3609"/>
    <w:rsid w:val="005D4E90"/>
    <w:rsid w:val="005D5010"/>
    <w:rsid w:val="005D5D34"/>
    <w:rsid w:val="005D5E10"/>
    <w:rsid w:val="005D61AB"/>
    <w:rsid w:val="005D67A8"/>
    <w:rsid w:val="005D6BBA"/>
    <w:rsid w:val="005E0C3F"/>
    <w:rsid w:val="005E1F23"/>
    <w:rsid w:val="005E2630"/>
    <w:rsid w:val="005E26F3"/>
    <w:rsid w:val="005E2C46"/>
    <w:rsid w:val="005E3A4F"/>
    <w:rsid w:val="005E3D45"/>
    <w:rsid w:val="005E3E39"/>
    <w:rsid w:val="005E4744"/>
    <w:rsid w:val="005E48E2"/>
    <w:rsid w:val="005E49A7"/>
    <w:rsid w:val="005E4EAF"/>
    <w:rsid w:val="005E4EEC"/>
    <w:rsid w:val="005E5E66"/>
    <w:rsid w:val="005E6494"/>
    <w:rsid w:val="005E67BB"/>
    <w:rsid w:val="005E6888"/>
    <w:rsid w:val="005E6899"/>
    <w:rsid w:val="005E6EBB"/>
    <w:rsid w:val="005E7C53"/>
    <w:rsid w:val="005F0215"/>
    <w:rsid w:val="005F0268"/>
    <w:rsid w:val="005F0337"/>
    <w:rsid w:val="005F1881"/>
    <w:rsid w:val="005F1BCB"/>
    <w:rsid w:val="005F2230"/>
    <w:rsid w:val="005F2CA8"/>
    <w:rsid w:val="005F5D88"/>
    <w:rsid w:val="005F6073"/>
    <w:rsid w:val="005F62ED"/>
    <w:rsid w:val="005F65A6"/>
    <w:rsid w:val="00601548"/>
    <w:rsid w:val="00601C00"/>
    <w:rsid w:val="0060205D"/>
    <w:rsid w:val="006020A2"/>
    <w:rsid w:val="00603B87"/>
    <w:rsid w:val="0060414A"/>
    <w:rsid w:val="0060422A"/>
    <w:rsid w:val="00604EC0"/>
    <w:rsid w:val="00606020"/>
    <w:rsid w:val="00606437"/>
    <w:rsid w:val="0060668E"/>
    <w:rsid w:val="006069CF"/>
    <w:rsid w:val="00607866"/>
    <w:rsid w:val="006112F1"/>
    <w:rsid w:val="00611DF7"/>
    <w:rsid w:val="00612D28"/>
    <w:rsid w:val="00613E5E"/>
    <w:rsid w:val="00616033"/>
    <w:rsid w:val="00616479"/>
    <w:rsid w:val="00617173"/>
    <w:rsid w:val="006179C8"/>
    <w:rsid w:val="00617A16"/>
    <w:rsid w:val="00617D96"/>
    <w:rsid w:val="00617FD4"/>
    <w:rsid w:val="00620687"/>
    <w:rsid w:val="00620F4C"/>
    <w:rsid w:val="00621F7A"/>
    <w:rsid w:val="00622145"/>
    <w:rsid w:val="006222AE"/>
    <w:rsid w:val="00622513"/>
    <w:rsid w:val="006225C8"/>
    <w:rsid w:val="006229D7"/>
    <w:rsid w:val="00622B99"/>
    <w:rsid w:val="00623766"/>
    <w:rsid w:val="00623C3C"/>
    <w:rsid w:val="00623D20"/>
    <w:rsid w:val="00623DB0"/>
    <w:rsid w:val="006240C0"/>
    <w:rsid w:val="006252AF"/>
    <w:rsid w:val="00625E68"/>
    <w:rsid w:val="00625EA2"/>
    <w:rsid w:val="00625ED2"/>
    <w:rsid w:val="0062663E"/>
    <w:rsid w:val="00626C5A"/>
    <w:rsid w:val="006305B3"/>
    <w:rsid w:val="006308FB"/>
    <w:rsid w:val="00631964"/>
    <w:rsid w:val="00631B54"/>
    <w:rsid w:val="00632FC2"/>
    <w:rsid w:val="00635BD8"/>
    <w:rsid w:val="00637B53"/>
    <w:rsid w:val="00637E11"/>
    <w:rsid w:val="00640415"/>
    <w:rsid w:val="00640919"/>
    <w:rsid w:val="00641841"/>
    <w:rsid w:val="00641986"/>
    <w:rsid w:val="00641EC0"/>
    <w:rsid w:val="00642224"/>
    <w:rsid w:val="006427BE"/>
    <w:rsid w:val="00642D19"/>
    <w:rsid w:val="00643F1C"/>
    <w:rsid w:val="006444E0"/>
    <w:rsid w:val="006459A7"/>
    <w:rsid w:val="00647E1B"/>
    <w:rsid w:val="0065070D"/>
    <w:rsid w:val="0065138B"/>
    <w:rsid w:val="00653C1D"/>
    <w:rsid w:val="00653F49"/>
    <w:rsid w:val="00654AE8"/>
    <w:rsid w:val="00654FE7"/>
    <w:rsid w:val="00655322"/>
    <w:rsid w:val="00656186"/>
    <w:rsid w:val="006567CA"/>
    <w:rsid w:val="00657EB8"/>
    <w:rsid w:val="006601C4"/>
    <w:rsid w:val="006617D7"/>
    <w:rsid w:val="006619BD"/>
    <w:rsid w:val="006629DF"/>
    <w:rsid w:val="00662CB9"/>
    <w:rsid w:val="006638DE"/>
    <w:rsid w:val="006642D2"/>
    <w:rsid w:val="00664EF3"/>
    <w:rsid w:val="00665EBC"/>
    <w:rsid w:val="006667BF"/>
    <w:rsid w:val="006707EC"/>
    <w:rsid w:val="00670E52"/>
    <w:rsid w:val="00670FA5"/>
    <w:rsid w:val="006716C2"/>
    <w:rsid w:val="00672063"/>
    <w:rsid w:val="006720E2"/>
    <w:rsid w:val="00672357"/>
    <w:rsid w:val="00672B31"/>
    <w:rsid w:val="006732A8"/>
    <w:rsid w:val="00673BAB"/>
    <w:rsid w:val="00674473"/>
    <w:rsid w:val="00674817"/>
    <w:rsid w:val="0067585B"/>
    <w:rsid w:val="006758F3"/>
    <w:rsid w:val="00675B5A"/>
    <w:rsid w:val="00675DC5"/>
    <w:rsid w:val="00676ADB"/>
    <w:rsid w:val="00676E3D"/>
    <w:rsid w:val="00677C4E"/>
    <w:rsid w:val="006809B8"/>
    <w:rsid w:val="0068196B"/>
    <w:rsid w:val="00682EB0"/>
    <w:rsid w:val="0068371E"/>
    <w:rsid w:val="006842AA"/>
    <w:rsid w:val="006847E4"/>
    <w:rsid w:val="00684C1E"/>
    <w:rsid w:val="00685BAD"/>
    <w:rsid w:val="006869EF"/>
    <w:rsid w:val="006871FB"/>
    <w:rsid w:val="006874F5"/>
    <w:rsid w:val="00690D87"/>
    <w:rsid w:val="006911FD"/>
    <w:rsid w:val="00691B05"/>
    <w:rsid w:val="0069221F"/>
    <w:rsid w:val="00692BEC"/>
    <w:rsid w:val="00693D32"/>
    <w:rsid w:val="00694AFA"/>
    <w:rsid w:val="00694BC5"/>
    <w:rsid w:val="00696131"/>
    <w:rsid w:val="00697221"/>
    <w:rsid w:val="006A02BD"/>
    <w:rsid w:val="006A04F6"/>
    <w:rsid w:val="006A118F"/>
    <w:rsid w:val="006A244D"/>
    <w:rsid w:val="006A34F5"/>
    <w:rsid w:val="006A3A4E"/>
    <w:rsid w:val="006A466C"/>
    <w:rsid w:val="006A51B7"/>
    <w:rsid w:val="006A543E"/>
    <w:rsid w:val="006A6684"/>
    <w:rsid w:val="006A6B40"/>
    <w:rsid w:val="006A6D9C"/>
    <w:rsid w:val="006A7831"/>
    <w:rsid w:val="006A7B90"/>
    <w:rsid w:val="006B07BD"/>
    <w:rsid w:val="006B07DD"/>
    <w:rsid w:val="006B0F91"/>
    <w:rsid w:val="006B1714"/>
    <w:rsid w:val="006B21E4"/>
    <w:rsid w:val="006B37AC"/>
    <w:rsid w:val="006B5291"/>
    <w:rsid w:val="006B6111"/>
    <w:rsid w:val="006B6424"/>
    <w:rsid w:val="006B6AD7"/>
    <w:rsid w:val="006B6D71"/>
    <w:rsid w:val="006B75A3"/>
    <w:rsid w:val="006C0A03"/>
    <w:rsid w:val="006C134B"/>
    <w:rsid w:val="006C13C4"/>
    <w:rsid w:val="006C1CCF"/>
    <w:rsid w:val="006C25D6"/>
    <w:rsid w:val="006C282C"/>
    <w:rsid w:val="006C2AF0"/>
    <w:rsid w:val="006C2E8B"/>
    <w:rsid w:val="006C58A0"/>
    <w:rsid w:val="006C6D45"/>
    <w:rsid w:val="006C7748"/>
    <w:rsid w:val="006D0FEB"/>
    <w:rsid w:val="006D1861"/>
    <w:rsid w:val="006D195D"/>
    <w:rsid w:val="006D241A"/>
    <w:rsid w:val="006D451A"/>
    <w:rsid w:val="006D4DA8"/>
    <w:rsid w:val="006D4EF5"/>
    <w:rsid w:val="006D548E"/>
    <w:rsid w:val="006D602E"/>
    <w:rsid w:val="006D6966"/>
    <w:rsid w:val="006D6F10"/>
    <w:rsid w:val="006E2480"/>
    <w:rsid w:val="006E2F13"/>
    <w:rsid w:val="006E350B"/>
    <w:rsid w:val="006E4555"/>
    <w:rsid w:val="006E4E8D"/>
    <w:rsid w:val="006E526C"/>
    <w:rsid w:val="006E6CCA"/>
    <w:rsid w:val="006E759C"/>
    <w:rsid w:val="006E7865"/>
    <w:rsid w:val="006F008B"/>
    <w:rsid w:val="006F00F5"/>
    <w:rsid w:val="006F0AEF"/>
    <w:rsid w:val="006F32E4"/>
    <w:rsid w:val="006F39E3"/>
    <w:rsid w:val="006F525B"/>
    <w:rsid w:val="006F5632"/>
    <w:rsid w:val="006F591A"/>
    <w:rsid w:val="006F607A"/>
    <w:rsid w:val="006F6A96"/>
    <w:rsid w:val="007003BB"/>
    <w:rsid w:val="007003D0"/>
    <w:rsid w:val="0070134C"/>
    <w:rsid w:val="00701370"/>
    <w:rsid w:val="00702721"/>
    <w:rsid w:val="00702CC2"/>
    <w:rsid w:val="00704874"/>
    <w:rsid w:val="00707EEE"/>
    <w:rsid w:val="00710A3B"/>
    <w:rsid w:val="00712EE8"/>
    <w:rsid w:val="00713510"/>
    <w:rsid w:val="00713AAB"/>
    <w:rsid w:val="007147B5"/>
    <w:rsid w:val="00714889"/>
    <w:rsid w:val="00715366"/>
    <w:rsid w:val="00715704"/>
    <w:rsid w:val="0071592C"/>
    <w:rsid w:val="00715AAE"/>
    <w:rsid w:val="00716162"/>
    <w:rsid w:val="00717847"/>
    <w:rsid w:val="00717EB2"/>
    <w:rsid w:val="007204E7"/>
    <w:rsid w:val="00721700"/>
    <w:rsid w:val="00721D68"/>
    <w:rsid w:val="00722119"/>
    <w:rsid w:val="00726236"/>
    <w:rsid w:val="00727362"/>
    <w:rsid w:val="00727476"/>
    <w:rsid w:val="00727795"/>
    <w:rsid w:val="00727ED1"/>
    <w:rsid w:val="00730EEA"/>
    <w:rsid w:val="00731659"/>
    <w:rsid w:val="00731EC9"/>
    <w:rsid w:val="00732103"/>
    <w:rsid w:val="00732FB5"/>
    <w:rsid w:val="00733031"/>
    <w:rsid w:val="0073335B"/>
    <w:rsid w:val="00734464"/>
    <w:rsid w:val="00740098"/>
    <w:rsid w:val="00740764"/>
    <w:rsid w:val="0074089D"/>
    <w:rsid w:val="00740BED"/>
    <w:rsid w:val="0074185E"/>
    <w:rsid w:val="00743B5A"/>
    <w:rsid w:val="00744A9E"/>
    <w:rsid w:val="00745B6E"/>
    <w:rsid w:val="00745D72"/>
    <w:rsid w:val="00746A50"/>
    <w:rsid w:val="00750D0D"/>
    <w:rsid w:val="00752C4F"/>
    <w:rsid w:val="00753428"/>
    <w:rsid w:val="007536EE"/>
    <w:rsid w:val="0075501F"/>
    <w:rsid w:val="00755B6A"/>
    <w:rsid w:val="00756387"/>
    <w:rsid w:val="00757240"/>
    <w:rsid w:val="00757367"/>
    <w:rsid w:val="00757A21"/>
    <w:rsid w:val="00757FDF"/>
    <w:rsid w:val="00761EF5"/>
    <w:rsid w:val="00762E85"/>
    <w:rsid w:val="00763AF2"/>
    <w:rsid w:val="00764085"/>
    <w:rsid w:val="00765502"/>
    <w:rsid w:val="007668F5"/>
    <w:rsid w:val="00767711"/>
    <w:rsid w:val="00771557"/>
    <w:rsid w:val="00771F4D"/>
    <w:rsid w:val="007723B0"/>
    <w:rsid w:val="00772700"/>
    <w:rsid w:val="00772903"/>
    <w:rsid w:val="00772DD0"/>
    <w:rsid w:val="0077439D"/>
    <w:rsid w:val="00774E74"/>
    <w:rsid w:val="00777693"/>
    <w:rsid w:val="00777DF9"/>
    <w:rsid w:val="007806CF"/>
    <w:rsid w:val="00780EE7"/>
    <w:rsid w:val="0078165E"/>
    <w:rsid w:val="00782497"/>
    <w:rsid w:val="0078305D"/>
    <w:rsid w:val="00784154"/>
    <w:rsid w:val="00784A04"/>
    <w:rsid w:val="00785C50"/>
    <w:rsid w:val="00785D81"/>
    <w:rsid w:val="00785EBD"/>
    <w:rsid w:val="00786591"/>
    <w:rsid w:val="007866FA"/>
    <w:rsid w:val="00786A56"/>
    <w:rsid w:val="00786E07"/>
    <w:rsid w:val="00787231"/>
    <w:rsid w:val="007873E9"/>
    <w:rsid w:val="00787E61"/>
    <w:rsid w:val="00787FCF"/>
    <w:rsid w:val="00790E69"/>
    <w:rsid w:val="00792FBC"/>
    <w:rsid w:val="0079329F"/>
    <w:rsid w:val="007938FF"/>
    <w:rsid w:val="00794A2C"/>
    <w:rsid w:val="00795052"/>
    <w:rsid w:val="00796BB6"/>
    <w:rsid w:val="00796DBA"/>
    <w:rsid w:val="00797CE3"/>
    <w:rsid w:val="00797DA9"/>
    <w:rsid w:val="007A0AF2"/>
    <w:rsid w:val="007A0F4D"/>
    <w:rsid w:val="007A12D8"/>
    <w:rsid w:val="007A16E8"/>
    <w:rsid w:val="007A18D7"/>
    <w:rsid w:val="007A2075"/>
    <w:rsid w:val="007A2B15"/>
    <w:rsid w:val="007A37B5"/>
    <w:rsid w:val="007A3E47"/>
    <w:rsid w:val="007A53A6"/>
    <w:rsid w:val="007A5861"/>
    <w:rsid w:val="007A6592"/>
    <w:rsid w:val="007A700A"/>
    <w:rsid w:val="007A7F1F"/>
    <w:rsid w:val="007B0256"/>
    <w:rsid w:val="007B168E"/>
    <w:rsid w:val="007B2539"/>
    <w:rsid w:val="007B2C8A"/>
    <w:rsid w:val="007B2ED9"/>
    <w:rsid w:val="007B4DAB"/>
    <w:rsid w:val="007B50BC"/>
    <w:rsid w:val="007B5FC9"/>
    <w:rsid w:val="007B6B19"/>
    <w:rsid w:val="007B764B"/>
    <w:rsid w:val="007C0D8D"/>
    <w:rsid w:val="007C221D"/>
    <w:rsid w:val="007C4268"/>
    <w:rsid w:val="007C42B0"/>
    <w:rsid w:val="007C6AD4"/>
    <w:rsid w:val="007C7183"/>
    <w:rsid w:val="007C73ED"/>
    <w:rsid w:val="007C7B7D"/>
    <w:rsid w:val="007C7C81"/>
    <w:rsid w:val="007D0892"/>
    <w:rsid w:val="007D12B2"/>
    <w:rsid w:val="007D1D50"/>
    <w:rsid w:val="007D1DD4"/>
    <w:rsid w:val="007D315D"/>
    <w:rsid w:val="007D34BD"/>
    <w:rsid w:val="007D3B5E"/>
    <w:rsid w:val="007D50B5"/>
    <w:rsid w:val="007D60C4"/>
    <w:rsid w:val="007D66FA"/>
    <w:rsid w:val="007D6A62"/>
    <w:rsid w:val="007D6CC2"/>
    <w:rsid w:val="007D789D"/>
    <w:rsid w:val="007E10D0"/>
    <w:rsid w:val="007E2807"/>
    <w:rsid w:val="007E3E83"/>
    <w:rsid w:val="007E4CE1"/>
    <w:rsid w:val="007E5F3E"/>
    <w:rsid w:val="007E63B9"/>
    <w:rsid w:val="007E6D01"/>
    <w:rsid w:val="007E7217"/>
    <w:rsid w:val="007E7F52"/>
    <w:rsid w:val="007F10D3"/>
    <w:rsid w:val="007F1476"/>
    <w:rsid w:val="007F17F7"/>
    <w:rsid w:val="007F1CD7"/>
    <w:rsid w:val="007F1CDC"/>
    <w:rsid w:val="007F2350"/>
    <w:rsid w:val="007F278A"/>
    <w:rsid w:val="007F3D4F"/>
    <w:rsid w:val="007F5B05"/>
    <w:rsid w:val="007F7469"/>
    <w:rsid w:val="007F792E"/>
    <w:rsid w:val="00800E7E"/>
    <w:rsid w:val="008013C8"/>
    <w:rsid w:val="00802BEE"/>
    <w:rsid w:val="00804DB9"/>
    <w:rsid w:val="00805E8F"/>
    <w:rsid w:val="0080606C"/>
    <w:rsid w:val="00806CB7"/>
    <w:rsid w:val="00806F66"/>
    <w:rsid w:val="00810271"/>
    <w:rsid w:val="00811564"/>
    <w:rsid w:val="00811F9F"/>
    <w:rsid w:val="0081286D"/>
    <w:rsid w:val="00812EBE"/>
    <w:rsid w:val="00813374"/>
    <w:rsid w:val="00813CE2"/>
    <w:rsid w:val="00815B43"/>
    <w:rsid w:val="00815F4A"/>
    <w:rsid w:val="00815F5C"/>
    <w:rsid w:val="00816510"/>
    <w:rsid w:val="0081676F"/>
    <w:rsid w:val="00816875"/>
    <w:rsid w:val="008169C2"/>
    <w:rsid w:val="008171DA"/>
    <w:rsid w:val="00820799"/>
    <w:rsid w:val="008212BE"/>
    <w:rsid w:val="0082204F"/>
    <w:rsid w:val="0082252A"/>
    <w:rsid w:val="00822582"/>
    <w:rsid w:val="00823839"/>
    <w:rsid w:val="00825115"/>
    <w:rsid w:val="00826A3A"/>
    <w:rsid w:val="00826C8B"/>
    <w:rsid w:val="00826E46"/>
    <w:rsid w:val="0083053E"/>
    <w:rsid w:val="00830891"/>
    <w:rsid w:val="00830F15"/>
    <w:rsid w:val="00830FAF"/>
    <w:rsid w:val="00831DF1"/>
    <w:rsid w:val="00832C7B"/>
    <w:rsid w:val="00833A0D"/>
    <w:rsid w:val="00834A67"/>
    <w:rsid w:val="00835D78"/>
    <w:rsid w:val="008363AF"/>
    <w:rsid w:val="00836D16"/>
    <w:rsid w:val="00837FB9"/>
    <w:rsid w:val="008401EB"/>
    <w:rsid w:val="00841743"/>
    <w:rsid w:val="00842B45"/>
    <w:rsid w:val="008431EE"/>
    <w:rsid w:val="00843379"/>
    <w:rsid w:val="00843398"/>
    <w:rsid w:val="00843BDF"/>
    <w:rsid w:val="00844525"/>
    <w:rsid w:val="00844578"/>
    <w:rsid w:val="00846388"/>
    <w:rsid w:val="008463ED"/>
    <w:rsid w:val="00846908"/>
    <w:rsid w:val="00846C1B"/>
    <w:rsid w:val="00847D6A"/>
    <w:rsid w:val="00850771"/>
    <w:rsid w:val="00850959"/>
    <w:rsid w:val="008516E7"/>
    <w:rsid w:val="008519CA"/>
    <w:rsid w:val="008532A5"/>
    <w:rsid w:val="008533F3"/>
    <w:rsid w:val="00853CA7"/>
    <w:rsid w:val="008554EE"/>
    <w:rsid w:val="008556F5"/>
    <w:rsid w:val="0085701C"/>
    <w:rsid w:val="008571BB"/>
    <w:rsid w:val="00857D49"/>
    <w:rsid w:val="00860391"/>
    <w:rsid w:val="00860556"/>
    <w:rsid w:val="00862787"/>
    <w:rsid w:val="00863093"/>
    <w:rsid w:val="00863D5B"/>
    <w:rsid w:val="0086418B"/>
    <w:rsid w:val="008646FC"/>
    <w:rsid w:val="008652A2"/>
    <w:rsid w:val="0086598F"/>
    <w:rsid w:val="00865B72"/>
    <w:rsid w:val="00867CF7"/>
    <w:rsid w:val="00870290"/>
    <w:rsid w:val="008705B9"/>
    <w:rsid w:val="00870F2B"/>
    <w:rsid w:val="008722E1"/>
    <w:rsid w:val="00872915"/>
    <w:rsid w:val="008733D5"/>
    <w:rsid w:val="008745B8"/>
    <w:rsid w:val="0087507A"/>
    <w:rsid w:val="00875F3B"/>
    <w:rsid w:val="00876521"/>
    <w:rsid w:val="00876B22"/>
    <w:rsid w:val="0087737D"/>
    <w:rsid w:val="00881DF9"/>
    <w:rsid w:val="00882012"/>
    <w:rsid w:val="0088245B"/>
    <w:rsid w:val="00882C0C"/>
    <w:rsid w:val="00884543"/>
    <w:rsid w:val="008845D0"/>
    <w:rsid w:val="008849E8"/>
    <w:rsid w:val="00884F9B"/>
    <w:rsid w:val="00885084"/>
    <w:rsid w:val="0088544E"/>
    <w:rsid w:val="008868FF"/>
    <w:rsid w:val="00887CA8"/>
    <w:rsid w:val="0089185D"/>
    <w:rsid w:val="008925DF"/>
    <w:rsid w:val="008933FD"/>
    <w:rsid w:val="0089362B"/>
    <w:rsid w:val="00895DDC"/>
    <w:rsid w:val="008964D8"/>
    <w:rsid w:val="00896812"/>
    <w:rsid w:val="008A09AA"/>
    <w:rsid w:val="008A1A32"/>
    <w:rsid w:val="008A2F45"/>
    <w:rsid w:val="008A3233"/>
    <w:rsid w:val="008A363D"/>
    <w:rsid w:val="008A4092"/>
    <w:rsid w:val="008A4D37"/>
    <w:rsid w:val="008A6873"/>
    <w:rsid w:val="008B030B"/>
    <w:rsid w:val="008B0D0E"/>
    <w:rsid w:val="008B13D3"/>
    <w:rsid w:val="008B1B45"/>
    <w:rsid w:val="008B1F72"/>
    <w:rsid w:val="008B260C"/>
    <w:rsid w:val="008B3342"/>
    <w:rsid w:val="008B36E2"/>
    <w:rsid w:val="008B4AC1"/>
    <w:rsid w:val="008B4DE2"/>
    <w:rsid w:val="008B4E37"/>
    <w:rsid w:val="008B589A"/>
    <w:rsid w:val="008B5D82"/>
    <w:rsid w:val="008B608D"/>
    <w:rsid w:val="008B61EF"/>
    <w:rsid w:val="008C0884"/>
    <w:rsid w:val="008C1269"/>
    <w:rsid w:val="008C18D2"/>
    <w:rsid w:val="008C1ABE"/>
    <w:rsid w:val="008C1EB5"/>
    <w:rsid w:val="008C265B"/>
    <w:rsid w:val="008C3A8D"/>
    <w:rsid w:val="008C4405"/>
    <w:rsid w:val="008C4C56"/>
    <w:rsid w:val="008C4FC3"/>
    <w:rsid w:val="008C5955"/>
    <w:rsid w:val="008C6080"/>
    <w:rsid w:val="008C656B"/>
    <w:rsid w:val="008C765B"/>
    <w:rsid w:val="008C7743"/>
    <w:rsid w:val="008D0084"/>
    <w:rsid w:val="008D05CC"/>
    <w:rsid w:val="008D0D72"/>
    <w:rsid w:val="008D1C09"/>
    <w:rsid w:val="008D1EB2"/>
    <w:rsid w:val="008D1F6A"/>
    <w:rsid w:val="008D2605"/>
    <w:rsid w:val="008D2A4C"/>
    <w:rsid w:val="008D2B59"/>
    <w:rsid w:val="008D3990"/>
    <w:rsid w:val="008D3EF0"/>
    <w:rsid w:val="008D43FF"/>
    <w:rsid w:val="008D4826"/>
    <w:rsid w:val="008D4A20"/>
    <w:rsid w:val="008E01FB"/>
    <w:rsid w:val="008E1395"/>
    <w:rsid w:val="008E3EEA"/>
    <w:rsid w:val="008E4443"/>
    <w:rsid w:val="008E55E8"/>
    <w:rsid w:val="008E5749"/>
    <w:rsid w:val="008E6885"/>
    <w:rsid w:val="008E6F6E"/>
    <w:rsid w:val="008E7C70"/>
    <w:rsid w:val="008E7E65"/>
    <w:rsid w:val="008E7F90"/>
    <w:rsid w:val="008F09F8"/>
    <w:rsid w:val="008F0E16"/>
    <w:rsid w:val="008F11A8"/>
    <w:rsid w:val="008F1218"/>
    <w:rsid w:val="008F1DB0"/>
    <w:rsid w:val="008F2631"/>
    <w:rsid w:val="008F3904"/>
    <w:rsid w:val="008F54AB"/>
    <w:rsid w:val="008F5B75"/>
    <w:rsid w:val="008F70DC"/>
    <w:rsid w:val="008F73DC"/>
    <w:rsid w:val="008F7A4B"/>
    <w:rsid w:val="008F7D7C"/>
    <w:rsid w:val="00900226"/>
    <w:rsid w:val="00901AE3"/>
    <w:rsid w:val="00903AA1"/>
    <w:rsid w:val="009046D2"/>
    <w:rsid w:val="00905248"/>
    <w:rsid w:val="00907139"/>
    <w:rsid w:val="00907210"/>
    <w:rsid w:val="00910A24"/>
    <w:rsid w:val="00910B4D"/>
    <w:rsid w:val="009118A8"/>
    <w:rsid w:val="00912283"/>
    <w:rsid w:val="00912718"/>
    <w:rsid w:val="009132C7"/>
    <w:rsid w:val="009135D6"/>
    <w:rsid w:val="00914A90"/>
    <w:rsid w:val="00914D91"/>
    <w:rsid w:val="00916438"/>
    <w:rsid w:val="00917850"/>
    <w:rsid w:val="0092106B"/>
    <w:rsid w:val="00921535"/>
    <w:rsid w:val="009215FA"/>
    <w:rsid w:val="009226BB"/>
    <w:rsid w:val="00922AF0"/>
    <w:rsid w:val="0092435E"/>
    <w:rsid w:val="00924660"/>
    <w:rsid w:val="00924EC2"/>
    <w:rsid w:val="00925286"/>
    <w:rsid w:val="009256BB"/>
    <w:rsid w:val="00926B03"/>
    <w:rsid w:val="00926DDA"/>
    <w:rsid w:val="00927E9B"/>
    <w:rsid w:val="00930BEB"/>
    <w:rsid w:val="009311D9"/>
    <w:rsid w:val="0093311C"/>
    <w:rsid w:val="00933DA9"/>
    <w:rsid w:val="0093414A"/>
    <w:rsid w:val="00934394"/>
    <w:rsid w:val="00935201"/>
    <w:rsid w:val="0093625C"/>
    <w:rsid w:val="009375DB"/>
    <w:rsid w:val="00937AEA"/>
    <w:rsid w:val="00941177"/>
    <w:rsid w:val="00941D85"/>
    <w:rsid w:val="00945884"/>
    <w:rsid w:val="00947042"/>
    <w:rsid w:val="00947131"/>
    <w:rsid w:val="00947303"/>
    <w:rsid w:val="00947AEC"/>
    <w:rsid w:val="00950377"/>
    <w:rsid w:val="00950F0D"/>
    <w:rsid w:val="00951250"/>
    <w:rsid w:val="00951515"/>
    <w:rsid w:val="0095226C"/>
    <w:rsid w:val="009525D4"/>
    <w:rsid w:val="00953041"/>
    <w:rsid w:val="00953CCB"/>
    <w:rsid w:val="00954DD0"/>
    <w:rsid w:val="00956CDF"/>
    <w:rsid w:val="009605AF"/>
    <w:rsid w:val="00960B11"/>
    <w:rsid w:val="00960F87"/>
    <w:rsid w:val="00961502"/>
    <w:rsid w:val="00961951"/>
    <w:rsid w:val="00962D0E"/>
    <w:rsid w:val="00963743"/>
    <w:rsid w:val="00963A11"/>
    <w:rsid w:val="00963C24"/>
    <w:rsid w:val="009642E3"/>
    <w:rsid w:val="009654EB"/>
    <w:rsid w:val="0096596D"/>
    <w:rsid w:val="00965B25"/>
    <w:rsid w:val="00966D1C"/>
    <w:rsid w:val="009707FA"/>
    <w:rsid w:val="00970B83"/>
    <w:rsid w:val="00970EF1"/>
    <w:rsid w:val="009714AF"/>
    <w:rsid w:val="00971637"/>
    <w:rsid w:val="00971B06"/>
    <w:rsid w:val="00972D08"/>
    <w:rsid w:val="009734F8"/>
    <w:rsid w:val="009737EE"/>
    <w:rsid w:val="00973BBB"/>
    <w:rsid w:val="00974D87"/>
    <w:rsid w:val="0097502C"/>
    <w:rsid w:val="009758B8"/>
    <w:rsid w:val="00975B31"/>
    <w:rsid w:val="0097612C"/>
    <w:rsid w:val="00977675"/>
    <w:rsid w:val="00977CE4"/>
    <w:rsid w:val="00980211"/>
    <w:rsid w:val="00980770"/>
    <w:rsid w:val="00982924"/>
    <w:rsid w:val="009832F8"/>
    <w:rsid w:val="009852E3"/>
    <w:rsid w:val="00985ADB"/>
    <w:rsid w:val="00985B61"/>
    <w:rsid w:val="00985F1B"/>
    <w:rsid w:val="009873E6"/>
    <w:rsid w:val="009879FE"/>
    <w:rsid w:val="00987AB3"/>
    <w:rsid w:val="00990056"/>
    <w:rsid w:val="0099047D"/>
    <w:rsid w:val="00990D3D"/>
    <w:rsid w:val="00990FFB"/>
    <w:rsid w:val="009915E5"/>
    <w:rsid w:val="009924CB"/>
    <w:rsid w:val="00995AF9"/>
    <w:rsid w:val="00996AEC"/>
    <w:rsid w:val="009A089E"/>
    <w:rsid w:val="009A160D"/>
    <w:rsid w:val="009A1B3C"/>
    <w:rsid w:val="009A2C26"/>
    <w:rsid w:val="009A3A48"/>
    <w:rsid w:val="009A3B8A"/>
    <w:rsid w:val="009A3D3E"/>
    <w:rsid w:val="009A5897"/>
    <w:rsid w:val="009A6492"/>
    <w:rsid w:val="009A6A1D"/>
    <w:rsid w:val="009A7ABE"/>
    <w:rsid w:val="009B0996"/>
    <w:rsid w:val="009B1074"/>
    <w:rsid w:val="009B1CD9"/>
    <w:rsid w:val="009B1FF6"/>
    <w:rsid w:val="009B21C5"/>
    <w:rsid w:val="009B2EB5"/>
    <w:rsid w:val="009B3272"/>
    <w:rsid w:val="009B33CB"/>
    <w:rsid w:val="009B4060"/>
    <w:rsid w:val="009B51E4"/>
    <w:rsid w:val="009B570B"/>
    <w:rsid w:val="009B573D"/>
    <w:rsid w:val="009B6536"/>
    <w:rsid w:val="009B6802"/>
    <w:rsid w:val="009B6B99"/>
    <w:rsid w:val="009B7AAA"/>
    <w:rsid w:val="009C0989"/>
    <w:rsid w:val="009C0C39"/>
    <w:rsid w:val="009C0D71"/>
    <w:rsid w:val="009C1B9A"/>
    <w:rsid w:val="009C24EE"/>
    <w:rsid w:val="009C2E96"/>
    <w:rsid w:val="009C467D"/>
    <w:rsid w:val="009C4D2A"/>
    <w:rsid w:val="009C56AE"/>
    <w:rsid w:val="009C5F64"/>
    <w:rsid w:val="009C7953"/>
    <w:rsid w:val="009D02D1"/>
    <w:rsid w:val="009D1076"/>
    <w:rsid w:val="009D1897"/>
    <w:rsid w:val="009D2422"/>
    <w:rsid w:val="009D2566"/>
    <w:rsid w:val="009D2FA4"/>
    <w:rsid w:val="009D3177"/>
    <w:rsid w:val="009D4BBE"/>
    <w:rsid w:val="009D585B"/>
    <w:rsid w:val="009D5B58"/>
    <w:rsid w:val="009D6B78"/>
    <w:rsid w:val="009D6E8E"/>
    <w:rsid w:val="009E0326"/>
    <w:rsid w:val="009E1AE9"/>
    <w:rsid w:val="009E1E60"/>
    <w:rsid w:val="009E2422"/>
    <w:rsid w:val="009E27AA"/>
    <w:rsid w:val="009E2A3F"/>
    <w:rsid w:val="009E31A9"/>
    <w:rsid w:val="009E32C5"/>
    <w:rsid w:val="009E3F39"/>
    <w:rsid w:val="009E4C3A"/>
    <w:rsid w:val="009E4E0D"/>
    <w:rsid w:val="009E5A7F"/>
    <w:rsid w:val="009E5D10"/>
    <w:rsid w:val="009E62C4"/>
    <w:rsid w:val="009E67FD"/>
    <w:rsid w:val="009E7819"/>
    <w:rsid w:val="009E7843"/>
    <w:rsid w:val="009F0499"/>
    <w:rsid w:val="009F0624"/>
    <w:rsid w:val="009F1746"/>
    <w:rsid w:val="009F2931"/>
    <w:rsid w:val="009F30CB"/>
    <w:rsid w:val="009F35DB"/>
    <w:rsid w:val="009F385B"/>
    <w:rsid w:val="009F5472"/>
    <w:rsid w:val="009F581F"/>
    <w:rsid w:val="009F648D"/>
    <w:rsid w:val="009F6728"/>
    <w:rsid w:val="009F6D0B"/>
    <w:rsid w:val="009F6D2D"/>
    <w:rsid w:val="009F7382"/>
    <w:rsid w:val="009F785F"/>
    <w:rsid w:val="009F7DD3"/>
    <w:rsid w:val="00A00C3C"/>
    <w:rsid w:val="00A014B6"/>
    <w:rsid w:val="00A01661"/>
    <w:rsid w:val="00A02CD2"/>
    <w:rsid w:val="00A053A5"/>
    <w:rsid w:val="00A06680"/>
    <w:rsid w:val="00A06748"/>
    <w:rsid w:val="00A0683B"/>
    <w:rsid w:val="00A0699D"/>
    <w:rsid w:val="00A069C0"/>
    <w:rsid w:val="00A06C11"/>
    <w:rsid w:val="00A0750B"/>
    <w:rsid w:val="00A077EB"/>
    <w:rsid w:val="00A07E66"/>
    <w:rsid w:val="00A10A4F"/>
    <w:rsid w:val="00A119A1"/>
    <w:rsid w:val="00A12467"/>
    <w:rsid w:val="00A1349D"/>
    <w:rsid w:val="00A1531A"/>
    <w:rsid w:val="00A155CB"/>
    <w:rsid w:val="00A15ADA"/>
    <w:rsid w:val="00A15D1D"/>
    <w:rsid w:val="00A15DE7"/>
    <w:rsid w:val="00A162C7"/>
    <w:rsid w:val="00A17040"/>
    <w:rsid w:val="00A17929"/>
    <w:rsid w:val="00A17D6B"/>
    <w:rsid w:val="00A2031F"/>
    <w:rsid w:val="00A212F5"/>
    <w:rsid w:val="00A214A2"/>
    <w:rsid w:val="00A215D9"/>
    <w:rsid w:val="00A221F6"/>
    <w:rsid w:val="00A223CF"/>
    <w:rsid w:val="00A2329D"/>
    <w:rsid w:val="00A23410"/>
    <w:rsid w:val="00A252FA"/>
    <w:rsid w:val="00A25FBB"/>
    <w:rsid w:val="00A26C8E"/>
    <w:rsid w:val="00A27DF0"/>
    <w:rsid w:val="00A27EFC"/>
    <w:rsid w:val="00A31A75"/>
    <w:rsid w:val="00A32118"/>
    <w:rsid w:val="00A325D1"/>
    <w:rsid w:val="00A336CE"/>
    <w:rsid w:val="00A33AF3"/>
    <w:rsid w:val="00A3505D"/>
    <w:rsid w:val="00A36D4C"/>
    <w:rsid w:val="00A36EAC"/>
    <w:rsid w:val="00A36FF7"/>
    <w:rsid w:val="00A37327"/>
    <w:rsid w:val="00A37C79"/>
    <w:rsid w:val="00A37E58"/>
    <w:rsid w:val="00A37EC3"/>
    <w:rsid w:val="00A4002D"/>
    <w:rsid w:val="00A40543"/>
    <w:rsid w:val="00A40862"/>
    <w:rsid w:val="00A4089E"/>
    <w:rsid w:val="00A4101C"/>
    <w:rsid w:val="00A41ED5"/>
    <w:rsid w:val="00A43850"/>
    <w:rsid w:val="00A443A6"/>
    <w:rsid w:val="00A45B00"/>
    <w:rsid w:val="00A45E18"/>
    <w:rsid w:val="00A46FC7"/>
    <w:rsid w:val="00A4797C"/>
    <w:rsid w:val="00A50288"/>
    <w:rsid w:val="00A50646"/>
    <w:rsid w:val="00A51213"/>
    <w:rsid w:val="00A51790"/>
    <w:rsid w:val="00A521DD"/>
    <w:rsid w:val="00A52FDD"/>
    <w:rsid w:val="00A532CF"/>
    <w:rsid w:val="00A54182"/>
    <w:rsid w:val="00A54459"/>
    <w:rsid w:val="00A56B86"/>
    <w:rsid w:val="00A571EB"/>
    <w:rsid w:val="00A574FC"/>
    <w:rsid w:val="00A602B7"/>
    <w:rsid w:val="00A60572"/>
    <w:rsid w:val="00A6108C"/>
    <w:rsid w:val="00A61CFD"/>
    <w:rsid w:val="00A62C62"/>
    <w:rsid w:val="00A62F65"/>
    <w:rsid w:val="00A6353D"/>
    <w:rsid w:val="00A63B36"/>
    <w:rsid w:val="00A63B3E"/>
    <w:rsid w:val="00A63EB9"/>
    <w:rsid w:val="00A64265"/>
    <w:rsid w:val="00A6487D"/>
    <w:rsid w:val="00A64A1D"/>
    <w:rsid w:val="00A65CFE"/>
    <w:rsid w:val="00A66021"/>
    <w:rsid w:val="00A66167"/>
    <w:rsid w:val="00A7054B"/>
    <w:rsid w:val="00A714BB"/>
    <w:rsid w:val="00A72901"/>
    <w:rsid w:val="00A73EDB"/>
    <w:rsid w:val="00A74438"/>
    <w:rsid w:val="00A74C31"/>
    <w:rsid w:val="00A75653"/>
    <w:rsid w:val="00A75EA1"/>
    <w:rsid w:val="00A76C5D"/>
    <w:rsid w:val="00A76EB7"/>
    <w:rsid w:val="00A77120"/>
    <w:rsid w:val="00A7730D"/>
    <w:rsid w:val="00A77D16"/>
    <w:rsid w:val="00A803E3"/>
    <w:rsid w:val="00A81EE7"/>
    <w:rsid w:val="00A8226C"/>
    <w:rsid w:val="00A840BD"/>
    <w:rsid w:val="00A840E1"/>
    <w:rsid w:val="00A842E1"/>
    <w:rsid w:val="00A85DCE"/>
    <w:rsid w:val="00A87ABF"/>
    <w:rsid w:val="00A9146D"/>
    <w:rsid w:val="00A92123"/>
    <w:rsid w:val="00A926E5"/>
    <w:rsid w:val="00A92D49"/>
    <w:rsid w:val="00A94D9A"/>
    <w:rsid w:val="00A95516"/>
    <w:rsid w:val="00A95BF0"/>
    <w:rsid w:val="00A9630D"/>
    <w:rsid w:val="00A97232"/>
    <w:rsid w:val="00A97870"/>
    <w:rsid w:val="00AA0906"/>
    <w:rsid w:val="00AA1457"/>
    <w:rsid w:val="00AA1A70"/>
    <w:rsid w:val="00AA25B6"/>
    <w:rsid w:val="00AA3041"/>
    <w:rsid w:val="00AA3503"/>
    <w:rsid w:val="00AA5C22"/>
    <w:rsid w:val="00AA5C30"/>
    <w:rsid w:val="00AA5EBD"/>
    <w:rsid w:val="00AA7120"/>
    <w:rsid w:val="00AB0DC8"/>
    <w:rsid w:val="00AB17A3"/>
    <w:rsid w:val="00AB25BE"/>
    <w:rsid w:val="00AB3005"/>
    <w:rsid w:val="00AB306A"/>
    <w:rsid w:val="00AB5282"/>
    <w:rsid w:val="00AB6027"/>
    <w:rsid w:val="00AB729B"/>
    <w:rsid w:val="00AB7BE5"/>
    <w:rsid w:val="00AB7EE1"/>
    <w:rsid w:val="00AC126E"/>
    <w:rsid w:val="00AC181F"/>
    <w:rsid w:val="00AC1825"/>
    <w:rsid w:val="00AC28E4"/>
    <w:rsid w:val="00AC32ED"/>
    <w:rsid w:val="00AC5159"/>
    <w:rsid w:val="00AC53E3"/>
    <w:rsid w:val="00AC5C6D"/>
    <w:rsid w:val="00AC5D71"/>
    <w:rsid w:val="00AC6B6A"/>
    <w:rsid w:val="00AC6D3F"/>
    <w:rsid w:val="00AC7456"/>
    <w:rsid w:val="00AD0280"/>
    <w:rsid w:val="00AD0B11"/>
    <w:rsid w:val="00AD0E29"/>
    <w:rsid w:val="00AD2F56"/>
    <w:rsid w:val="00AD3418"/>
    <w:rsid w:val="00AD5C94"/>
    <w:rsid w:val="00AD5DC2"/>
    <w:rsid w:val="00AD6B71"/>
    <w:rsid w:val="00AD790A"/>
    <w:rsid w:val="00AD7B22"/>
    <w:rsid w:val="00AE09F4"/>
    <w:rsid w:val="00AE1807"/>
    <w:rsid w:val="00AE1A97"/>
    <w:rsid w:val="00AE1DA9"/>
    <w:rsid w:val="00AE2113"/>
    <w:rsid w:val="00AE2B54"/>
    <w:rsid w:val="00AE2FDB"/>
    <w:rsid w:val="00AE311E"/>
    <w:rsid w:val="00AE3244"/>
    <w:rsid w:val="00AE3C0C"/>
    <w:rsid w:val="00AE555C"/>
    <w:rsid w:val="00AE5B20"/>
    <w:rsid w:val="00AE7016"/>
    <w:rsid w:val="00AE7C3D"/>
    <w:rsid w:val="00AF008A"/>
    <w:rsid w:val="00AF0675"/>
    <w:rsid w:val="00AF159E"/>
    <w:rsid w:val="00AF185F"/>
    <w:rsid w:val="00AF2153"/>
    <w:rsid w:val="00AF2337"/>
    <w:rsid w:val="00AF2483"/>
    <w:rsid w:val="00AF2CE9"/>
    <w:rsid w:val="00AF317F"/>
    <w:rsid w:val="00AF3A30"/>
    <w:rsid w:val="00AF3CAB"/>
    <w:rsid w:val="00AF6991"/>
    <w:rsid w:val="00AF79F4"/>
    <w:rsid w:val="00AF7A55"/>
    <w:rsid w:val="00AF7B20"/>
    <w:rsid w:val="00AF7B8B"/>
    <w:rsid w:val="00B013DD"/>
    <w:rsid w:val="00B02143"/>
    <w:rsid w:val="00B023F2"/>
    <w:rsid w:val="00B02A47"/>
    <w:rsid w:val="00B02EDF"/>
    <w:rsid w:val="00B03161"/>
    <w:rsid w:val="00B03A98"/>
    <w:rsid w:val="00B04350"/>
    <w:rsid w:val="00B0466E"/>
    <w:rsid w:val="00B053C5"/>
    <w:rsid w:val="00B067C5"/>
    <w:rsid w:val="00B072C3"/>
    <w:rsid w:val="00B0747C"/>
    <w:rsid w:val="00B0792E"/>
    <w:rsid w:val="00B10517"/>
    <w:rsid w:val="00B11E5A"/>
    <w:rsid w:val="00B12803"/>
    <w:rsid w:val="00B139F5"/>
    <w:rsid w:val="00B13C78"/>
    <w:rsid w:val="00B161D0"/>
    <w:rsid w:val="00B209C9"/>
    <w:rsid w:val="00B209DD"/>
    <w:rsid w:val="00B21531"/>
    <w:rsid w:val="00B21A0B"/>
    <w:rsid w:val="00B26BAC"/>
    <w:rsid w:val="00B2713D"/>
    <w:rsid w:val="00B27FAB"/>
    <w:rsid w:val="00B30DCC"/>
    <w:rsid w:val="00B30E05"/>
    <w:rsid w:val="00B33E47"/>
    <w:rsid w:val="00B340E5"/>
    <w:rsid w:val="00B345B8"/>
    <w:rsid w:val="00B35AE8"/>
    <w:rsid w:val="00B35D32"/>
    <w:rsid w:val="00B35D4F"/>
    <w:rsid w:val="00B3692A"/>
    <w:rsid w:val="00B36BB6"/>
    <w:rsid w:val="00B37D77"/>
    <w:rsid w:val="00B41504"/>
    <w:rsid w:val="00B427AA"/>
    <w:rsid w:val="00B453B9"/>
    <w:rsid w:val="00B45F4E"/>
    <w:rsid w:val="00B46508"/>
    <w:rsid w:val="00B47B60"/>
    <w:rsid w:val="00B47EA9"/>
    <w:rsid w:val="00B50FC8"/>
    <w:rsid w:val="00B51405"/>
    <w:rsid w:val="00B526A3"/>
    <w:rsid w:val="00B52C0D"/>
    <w:rsid w:val="00B5357A"/>
    <w:rsid w:val="00B541E0"/>
    <w:rsid w:val="00B54432"/>
    <w:rsid w:val="00B55FE2"/>
    <w:rsid w:val="00B56A23"/>
    <w:rsid w:val="00B56DD1"/>
    <w:rsid w:val="00B574C9"/>
    <w:rsid w:val="00B57516"/>
    <w:rsid w:val="00B60E80"/>
    <w:rsid w:val="00B62E9A"/>
    <w:rsid w:val="00B6350A"/>
    <w:rsid w:val="00B63FC3"/>
    <w:rsid w:val="00B65D84"/>
    <w:rsid w:val="00B660A4"/>
    <w:rsid w:val="00B66184"/>
    <w:rsid w:val="00B6689D"/>
    <w:rsid w:val="00B70F09"/>
    <w:rsid w:val="00B71082"/>
    <w:rsid w:val="00B73542"/>
    <w:rsid w:val="00B74ADF"/>
    <w:rsid w:val="00B7571E"/>
    <w:rsid w:val="00B75C6B"/>
    <w:rsid w:val="00B76E06"/>
    <w:rsid w:val="00B77A8E"/>
    <w:rsid w:val="00B81A33"/>
    <w:rsid w:val="00B8235A"/>
    <w:rsid w:val="00B8291A"/>
    <w:rsid w:val="00B84584"/>
    <w:rsid w:val="00B84ABD"/>
    <w:rsid w:val="00B84DBB"/>
    <w:rsid w:val="00B852AE"/>
    <w:rsid w:val="00B856E6"/>
    <w:rsid w:val="00B85A21"/>
    <w:rsid w:val="00B861A3"/>
    <w:rsid w:val="00B874A0"/>
    <w:rsid w:val="00B87DA8"/>
    <w:rsid w:val="00B93450"/>
    <w:rsid w:val="00B9383C"/>
    <w:rsid w:val="00B93D10"/>
    <w:rsid w:val="00B94CC8"/>
    <w:rsid w:val="00B95998"/>
    <w:rsid w:val="00B96332"/>
    <w:rsid w:val="00B96F47"/>
    <w:rsid w:val="00B96FF2"/>
    <w:rsid w:val="00BA0715"/>
    <w:rsid w:val="00BA14D5"/>
    <w:rsid w:val="00BA1607"/>
    <w:rsid w:val="00BA1629"/>
    <w:rsid w:val="00BA1A93"/>
    <w:rsid w:val="00BA38FF"/>
    <w:rsid w:val="00BA3B0E"/>
    <w:rsid w:val="00BA3C3B"/>
    <w:rsid w:val="00BA4673"/>
    <w:rsid w:val="00BA4AF3"/>
    <w:rsid w:val="00BA5264"/>
    <w:rsid w:val="00BA63EA"/>
    <w:rsid w:val="00BA6B41"/>
    <w:rsid w:val="00BA74BF"/>
    <w:rsid w:val="00BA7CE0"/>
    <w:rsid w:val="00BB0BEA"/>
    <w:rsid w:val="00BB15C4"/>
    <w:rsid w:val="00BB1B71"/>
    <w:rsid w:val="00BB28E1"/>
    <w:rsid w:val="00BB2A26"/>
    <w:rsid w:val="00BB311D"/>
    <w:rsid w:val="00BB360F"/>
    <w:rsid w:val="00BB4AA6"/>
    <w:rsid w:val="00BB4D0F"/>
    <w:rsid w:val="00BB5E82"/>
    <w:rsid w:val="00BB6224"/>
    <w:rsid w:val="00BB6466"/>
    <w:rsid w:val="00BB7566"/>
    <w:rsid w:val="00BB78C6"/>
    <w:rsid w:val="00BC06BC"/>
    <w:rsid w:val="00BC10C7"/>
    <w:rsid w:val="00BC1CB3"/>
    <w:rsid w:val="00BC215B"/>
    <w:rsid w:val="00BC2952"/>
    <w:rsid w:val="00BC33BA"/>
    <w:rsid w:val="00BC3756"/>
    <w:rsid w:val="00BC394E"/>
    <w:rsid w:val="00BC3FAA"/>
    <w:rsid w:val="00BC4111"/>
    <w:rsid w:val="00BC4789"/>
    <w:rsid w:val="00BC51D5"/>
    <w:rsid w:val="00BC542C"/>
    <w:rsid w:val="00BC5832"/>
    <w:rsid w:val="00BC6B0E"/>
    <w:rsid w:val="00BC731D"/>
    <w:rsid w:val="00BC7487"/>
    <w:rsid w:val="00BC7960"/>
    <w:rsid w:val="00BD0126"/>
    <w:rsid w:val="00BD04D9"/>
    <w:rsid w:val="00BD0ECA"/>
    <w:rsid w:val="00BD31BA"/>
    <w:rsid w:val="00BD4270"/>
    <w:rsid w:val="00BD4A39"/>
    <w:rsid w:val="00BD4FA0"/>
    <w:rsid w:val="00BD7993"/>
    <w:rsid w:val="00BD7EE7"/>
    <w:rsid w:val="00BE00CF"/>
    <w:rsid w:val="00BE0951"/>
    <w:rsid w:val="00BE0DC0"/>
    <w:rsid w:val="00BE1661"/>
    <w:rsid w:val="00BE1ADB"/>
    <w:rsid w:val="00BE1FDE"/>
    <w:rsid w:val="00BE2759"/>
    <w:rsid w:val="00BE2BD2"/>
    <w:rsid w:val="00BE2D34"/>
    <w:rsid w:val="00BE3545"/>
    <w:rsid w:val="00BE448C"/>
    <w:rsid w:val="00BE4C7A"/>
    <w:rsid w:val="00BE4F5C"/>
    <w:rsid w:val="00BE62D1"/>
    <w:rsid w:val="00BE76FE"/>
    <w:rsid w:val="00BF223C"/>
    <w:rsid w:val="00BF3168"/>
    <w:rsid w:val="00BF3739"/>
    <w:rsid w:val="00BF45C7"/>
    <w:rsid w:val="00BF462E"/>
    <w:rsid w:val="00BF526A"/>
    <w:rsid w:val="00BF528C"/>
    <w:rsid w:val="00BF5903"/>
    <w:rsid w:val="00BF646B"/>
    <w:rsid w:val="00BF6784"/>
    <w:rsid w:val="00BF7279"/>
    <w:rsid w:val="00BF7F84"/>
    <w:rsid w:val="00C01234"/>
    <w:rsid w:val="00C01B03"/>
    <w:rsid w:val="00C02559"/>
    <w:rsid w:val="00C02731"/>
    <w:rsid w:val="00C02B55"/>
    <w:rsid w:val="00C0472A"/>
    <w:rsid w:val="00C0491A"/>
    <w:rsid w:val="00C056BD"/>
    <w:rsid w:val="00C06016"/>
    <w:rsid w:val="00C06EA6"/>
    <w:rsid w:val="00C07AA2"/>
    <w:rsid w:val="00C106CD"/>
    <w:rsid w:val="00C12A08"/>
    <w:rsid w:val="00C12AF3"/>
    <w:rsid w:val="00C13EAE"/>
    <w:rsid w:val="00C141C8"/>
    <w:rsid w:val="00C14706"/>
    <w:rsid w:val="00C14EE4"/>
    <w:rsid w:val="00C1666C"/>
    <w:rsid w:val="00C16A9E"/>
    <w:rsid w:val="00C17E51"/>
    <w:rsid w:val="00C21FF8"/>
    <w:rsid w:val="00C22645"/>
    <w:rsid w:val="00C22E95"/>
    <w:rsid w:val="00C23325"/>
    <w:rsid w:val="00C23E0E"/>
    <w:rsid w:val="00C24340"/>
    <w:rsid w:val="00C247CD"/>
    <w:rsid w:val="00C24C2E"/>
    <w:rsid w:val="00C24E75"/>
    <w:rsid w:val="00C25A1D"/>
    <w:rsid w:val="00C26656"/>
    <w:rsid w:val="00C26EE8"/>
    <w:rsid w:val="00C30142"/>
    <w:rsid w:val="00C30531"/>
    <w:rsid w:val="00C33B87"/>
    <w:rsid w:val="00C33D9F"/>
    <w:rsid w:val="00C344AE"/>
    <w:rsid w:val="00C34628"/>
    <w:rsid w:val="00C35005"/>
    <w:rsid w:val="00C356CE"/>
    <w:rsid w:val="00C356FD"/>
    <w:rsid w:val="00C3598A"/>
    <w:rsid w:val="00C35A8D"/>
    <w:rsid w:val="00C36432"/>
    <w:rsid w:val="00C374C2"/>
    <w:rsid w:val="00C4032E"/>
    <w:rsid w:val="00C40335"/>
    <w:rsid w:val="00C41272"/>
    <w:rsid w:val="00C41702"/>
    <w:rsid w:val="00C41FA1"/>
    <w:rsid w:val="00C4215E"/>
    <w:rsid w:val="00C425D7"/>
    <w:rsid w:val="00C46191"/>
    <w:rsid w:val="00C46EC4"/>
    <w:rsid w:val="00C4738A"/>
    <w:rsid w:val="00C47915"/>
    <w:rsid w:val="00C47916"/>
    <w:rsid w:val="00C47F45"/>
    <w:rsid w:val="00C50EC4"/>
    <w:rsid w:val="00C51FC0"/>
    <w:rsid w:val="00C52508"/>
    <w:rsid w:val="00C52A37"/>
    <w:rsid w:val="00C53818"/>
    <w:rsid w:val="00C53AA6"/>
    <w:rsid w:val="00C55CBA"/>
    <w:rsid w:val="00C55EEB"/>
    <w:rsid w:val="00C57BCC"/>
    <w:rsid w:val="00C57E56"/>
    <w:rsid w:val="00C6176F"/>
    <w:rsid w:val="00C620BD"/>
    <w:rsid w:val="00C62187"/>
    <w:rsid w:val="00C62B01"/>
    <w:rsid w:val="00C62DE8"/>
    <w:rsid w:val="00C639BB"/>
    <w:rsid w:val="00C63D10"/>
    <w:rsid w:val="00C6475A"/>
    <w:rsid w:val="00C65808"/>
    <w:rsid w:val="00C65F94"/>
    <w:rsid w:val="00C66912"/>
    <w:rsid w:val="00C67FD6"/>
    <w:rsid w:val="00C7027D"/>
    <w:rsid w:val="00C70319"/>
    <w:rsid w:val="00C70AF1"/>
    <w:rsid w:val="00C711FB"/>
    <w:rsid w:val="00C71882"/>
    <w:rsid w:val="00C73CEF"/>
    <w:rsid w:val="00C74618"/>
    <w:rsid w:val="00C74E1B"/>
    <w:rsid w:val="00C75539"/>
    <w:rsid w:val="00C756E1"/>
    <w:rsid w:val="00C7587C"/>
    <w:rsid w:val="00C76489"/>
    <w:rsid w:val="00C76EE8"/>
    <w:rsid w:val="00C779A8"/>
    <w:rsid w:val="00C77C4E"/>
    <w:rsid w:val="00C77EA8"/>
    <w:rsid w:val="00C802C1"/>
    <w:rsid w:val="00C808B9"/>
    <w:rsid w:val="00C816CD"/>
    <w:rsid w:val="00C8333E"/>
    <w:rsid w:val="00C8409B"/>
    <w:rsid w:val="00C84467"/>
    <w:rsid w:val="00C86103"/>
    <w:rsid w:val="00C86257"/>
    <w:rsid w:val="00C863D5"/>
    <w:rsid w:val="00C864A4"/>
    <w:rsid w:val="00C876AE"/>
    <w:rsid w:val="00C87C45"/>
    <w:rsid w:val="00C900F3"/>
    <w:rsid w:val="00C90570"/>
    <w:rsid w:val="00C90596"/>
    <w:rsid w:val="00C927FF"/>
    <w:rsid w:val="00C9365C"/>
    <w:rsid w:val="00C96945"/>
    <w:rsid w:val="00C972DF"/>
    <w:rsid w:val="00C97B38"/>
    <w:rsid w:val="00CA0248"/>
    <w:rsid w:val="00CA21E7"/>
    <w:rsid w:val="00CA2A6E"/>
    <w:rsid w:val="00CA3309"/>
    <w:rsid w:val="00CA51AD"/>
    <w:rsid w:val="00CA5765"/>
    <w:rsid w:val="00CA61CF"/>
    <w:rsid w:val="00CA637E"/>
    <w:rsid w:val="00CA684E"/>
    <w:rsid w:val="00CA68E0"/>
    <w:rsid w:val="00CA723E"/>
    <w:rsid w:val="00CA7458"/>
    <w:rsid w:val="00CA7A48"/>
    <w:rsid w:val="00CB13CF"/>
    <w:rsid w:val="00CB1C46"/>
    <w:rsid w:val="00CB1C75"/>
    <w:rsid w:val="00CB24AB"/>
    <w:rsid w:val="00CB2E30"/>
    <w:rsid w:val="00CB3568"/>
    <w:rsid w:val="00CB35B5"/>
    <w:rsid w:val="00CB4844"/>
    <w:rsid w:val="00CB4EF8"/>
    <w:rsid w:val="00CB688D"/>
    <w:rsid w:val="00CC167A"/>
    <w:rsid w:val="00CC1B98"/>
    <w:rsid w:val="00CC2FEB"/>
    <w:rsid w:val="00CC2FED"/>
    <w:rsid w:val="00CC34DF"/>
    <w:rsid w:val="00CC4432"/>
    <w:rsid w:val="00CC606F"/>
    <w:rsid w:val="00CC733A"/>
    <w:rsid w:val="00CC75A4"/>
    <w:rsid w:val="00CD03A8"/>
    <w:rsid w:val="00CD045B"/>
    <w:rsid w:val="00CD1FB5"/>
    <w:rsid w:val="00CD31C6"/>
    <w:rsid w:val="00CD399F"/>
    <w:rsid w:val="00CD3C42"/>
    <w:rsid w:val="00CD3C57"/>
    <w:rsid w:val="00CD3ECC"/>
    <w:rsid w:val="00CD4833"/>
    <w:rsid w:val="00CD4999"/>
    <w:rsid w:val="00CD4AD0"/>
    <w:rsid w:val="00CD5D25"/>
    <w:rsid w:val="00CD6416"/>
    <w:rsid w:val="00CD706C"/>
    <w:rsid w:val="00CD77B2"/>
    <w:rsid w:val="00CE0390"/>
    <w:rsid w:val="00CE04A8"/>
    <w:rsid w:val="00CE2BB2"/>
    <w:rsid w:val="00CE36ED"/>
    <w:rsid w:val="00CE59BA"/>
    <w:rsid w:val="00CE5CBF"/>
    <w:rsid w:val="00CE605B"/>
    <w:rsid w:val="00CE65B1"/>
    <w:rsid w:val="00CE6E94"/>
    <w:rsid w:val="00CE7968"/>
    <w:rsid w:val="00CF022D"/>
    <w:rsid w:val="00CF0726"/>
    <w:rsid w:val="00CF0875"/>
    <w:rsid w:val="00CF0D17"/>
    <w:rsid w:val="00CF18E9"/>
    <w:rsid w:val="00CF2D88"/>
    <w:rsid w:val="00CF38E2"/>
    <w:rsid w:val="00CF6949"/>
    <w:rsid w:val="00CF6D24"/>
    <w:rsid w:val="00CF7280"/>
    <w:rsid w:val="00CF7A43"/>
    <w:rsid w:val="00D02753"/>
    <w:rsid w:val="00D02DB3"/>
    <w:rsid w:val="00D034ED"/>
    <w:rsid w:val="00D047CA"/>
    <w:rsid w:val="00D04AAC"/>
    <w:rsid w:val="00D052D1"/>
    <w:rsid w:val="00D05DB8"/>
    <w:rsid w:val="00D06F95"/>
    <w:rsid w:val="00D1060F"/>
    <w:rsid w:val="00D10EDA"/>
    <w:rsid w:val="00D1122A"/>
    <w:rsid w:val="00D11A83"/>
    <w:rsid w:val="00D127EA"/>
    <w:rsid w:val="00D12C32"/>
    <w:rsid w:val="00D14774"/>
    <w:rsid w:val="00D147F3"/>
    <w:rsid w:val="00D14951"/>
    <w:rsid w:val="00D15E36"/>
    <w:rsid w:val="00D160C9"/>
    <w:rsid w:val="00D1684D"/>
    <w:rsid w:val="00D16E8F"/>
    <w:rsid w:val="00D213FC"/>
    <w:rsid w:val="00D2179F"/>
    <w:rsid w:val="00D22A8F"/>
    <w:rsid w:val="00D23132"/>
    <w:rsid w:val="00D2386E"/>
    <w:rsid w:val="00D26E4F"/>
    <w:rsid w:val="00D2706A"/>
    <w:rsid w:val="00D2753D"/>
    <w:rsid w:val="00D27ADD"/>
    <w:rsid w:val="00D27D20"/>
    <w:rsid w:val="00D304C4"/>
    <w:rsid w:val="00D31456"/>
    <w:rsid w:val="00D31E41"/>
    <w:rsid w:val="00D322EF"/>
    <w:rsid w:val="00D34070"/>
    <w:rsid w:val="00D340A0"/>
    <w:rsid w:val="00D3543C"/>
    <w:rsid w:val="00D3619E"/>
    <w:rsid w:val="00D36A0B"/>
    <w:rsid w:val="00D37E48"/>
    <w:rsid w:val="00D400D0"/>
    <w:rsid w:val="00D402BD"/>
    <w:rsid w:val="00D404CA"/>
    <w:rsid w:val="00D41CD0"/>
    <w:rsid w:val="00D42798"/>
    <w:rsid w:val="00D432B0"/>
    <w:rsid w:val="00D455FB"/>
    <w:rsid w:val="00D45B8D"/>
    <w:rsid w:val="00D46A34"/>
    <w:rsid w:val="00D46A3B"/>
    <w:rsid w:val="00D504E5"/>
    <w:rsid w:val="00D50873"/>
    <w:rsid w:val="00D52ADC"/>
    <w:rsid w:val="00D5340E"/>
    <w:rsid w:val="00D53647"/>
    <w:rsid w:val="00D53FE6"/>
    <w:rsid w:val="00D54235"/>
    <w:rsid w:val="00D5429B"/>
    <w:rsid w:val="00D5510C"/>
    <w:rsid w:val="00D55F9B"/>
    <w:rsid w:val="00D566B2"/>
    <w:rsid w:val="00D5723A"/>
    <w:rsid w:val="00D57916"/>
    <w:rsid w:val="00D60598"/>
    <w:rsid w:val="00D608C3"/>
    <w:rsid w:val="00D60E42"/>
    <w:rsid w:val="00D61146"/>
    <w:rsid w:val="00D61168"/>
    <w:rsid w:val="00D612CD"/>
    <w:rsid w:val="00D61D91"/>
    <w:rsid w:val="00D62362"/>
    <w:rsid w:val="00D62A7E"/>
    <w:rsid w:val="00D64088"/>
    <w:rsid w:val="00D6440B"/>
    <w:rsid w:val="00D64569"/>
    <w:rsid w:val="00D654E0"/>
    <w:rsid w:val="00D656C6"/>
    <w:rsid w:val="00D65EC6"/>
    <w:rsid w:val="00D665D4"/>
    <w:rsid w:val="00D66848"/>
    <w:rsid w:val="00D67666"/>
    <w:rsid w:val="00D67C8B"/>
    <w:rsid w:val="00D7009B"/>
    <w:rsid w:val="00D704C7"/>
    <w:rsid w:val="00D728DE"/>
    <w:rsid w:val="00D72FFC"/>
    <w:rsid w:val="00D73056"/>
    <w:rsid w:val="00D7389A"/>
    <w:rsid w:val="00D73CD5"/>
    <w:rsid w:val="00D740A4"/>
    <w:rsid w:val="00D74E32"/>
    <w:rsid w:val="00D74FD1"/>
    <w:rsid w:val="00D757E0"/>
    <w:rsid w:val="00D77095"/>
    <w:rsid w:val="00D80604"/>
    <w:rsid w:val="00D84759"/>
    <w:rsid w:val="00D85115"/>
    <w:rsid w:val="00D8599F"/>
    <w:rsid w:val="00D85C12"/>
    <w:rsid w:val="00D860A2"/>
    <w:rsid w:val="00D86FC0"/>
    <w:rsid w:val="00D87426"/>
    <w:rsid w:val="00D90838"/>
    <w:rsid w:val="00D90905"/>
    <w:rsid w:val="00D9092E"/>
    <w:rsid w:val="00D90AD4"/>
    <w:rsid w:val="00D9127C"/>
    <w:rsid w:val="00D91BA3"/>
    <w:rsid w:val="00D91F11"/>
    <w:rsid w:val="00D91FE4"/>
    <w:rsid w:val="00D92832"/>
    <w:rsid w:val="00D93E75"/>
    <w:rsid w:val="00D93F30"/>
    <w:rsid w:val="00D96352"/>
    <w:rsid w:val="00D96A53"/>
    <w:rsid w:val="00D96AF5"/>
    <w:rsid w:val="00D96F8F"/>
    <w:rsid w:val="00D977AD"/>
    <w:rsid w:val="00DA0D2A"/>
    <w:rsid w:val="00DA1ABA"/>
    <w:rsid w:val="00DA22D4"/>
    <w:rsid w:val="00DA2C76"/>
    <w:rsid w:val="00DA3122"/>
    <w:rsid w:val="00DA5D3E"/>
    <w:rsid w:val="00DA5DE8"/>
    <w:rsid w:val="00DA6029"/>
    <w:rsid w:val="00DA6885"/>
    <w:rsid w:val="00DA69E5"/>
    <w:rsid w:val="00DB0863"/>
    <w:rsid w:val="00DB1229"/>
    <w:rsid w:val="00DB3EA5"/>
    <w:rsid w:val="00DB44A3"/>
    <w:rsid w:val="00DB4963"/>
    <w:rsid w:val="00DB51A9"/>
    <w:rsid w:val="00DB574B"/>
    <w:rsid w:val="00DB5A76"/>
    <w:rsid w:val="00DB5D5B"/>
    <w:rsid w:val="00DB7B39"/>
    <w:rsid w:val="00DB7E00"/>
    <w:rsid w:val="00DC0096"/>
    <w:rsid w:val="00DC011A"/>
    <w:rsid w:val="00DC0393"/>
    <w:rsid w:val="00DC07A8"/>
    <w:rsid w:val="00DC1A5E"/>
    <w:rsid w:val="00DC234C"/>
    <w:rsid w:val="00DC2EAC"/>
    <w:rsid w:val="00DC4663"/>
    <w:rsid w:val="00DC5121"/>
    <w:rsid w:val="00DC5E1C"/>
    <w:rsid w:val="00DC5FAF"/>
    <w:rsid w:val="00DD0F91"/>
    <w:rsid w:val="00DD399C"/>
    <w:rsid w:val="00DD4ADD"/>
    <w:rsid w:val="00DD4B1C"/>
    <w:rsid w:val="00DD5E30"/>
    <w:rsid w:val="00DD5E5C"/>
    <w:rsid w:val="00DD5F83"/>
    <w:rsid w:val="00DD7029"/>
    <w:rsid w:val="00DE0BD2"/>
    <w:rsid w:val="00DE2815"/>
    <w:rsid w:val="00DE2CCB"/>
    <w:rsid w:val="00DE37E9"/>
    <w:rsid w:val="00DE3F21"/>
    <w:rsid w:val="00DE3F70"/>
    <w:rsid w:val="00DE4DED"/>
    <w:rsid w:val="00DE5C20"/>
    <w:rsid w:val="00DE6543"/>
    <w:rsid w:val="00DE6A67"/>
    <w:rsid w:val="00DE72F2"/>
    <w:rsid w:val="00DE75D2"/>
    <w:rsid w:val="00DF16B8"/>
    <w:rsid w:val="00DF16DD"/>
    <w:rsid w:val="00DF2D3D"/>
    <w:rsid w:val="00DF3591"/>
    <w:rsid w:val="00DF3775"/>
    <w:rsid w:val="00DF3952"/>
    <w:rsid w:val="00DF3A54"/>
    <w:rsid w:val="00DF5545"/>
    <w:rsid w:val="00DF5C68"/>
    <w:rsid w:val="00DF6376"/>
    <w:rsid w:val="00DF6534"/>
    <w:rsid w:val="00DF684C"/>
    <w:rsid w:val="00DF76A6"/>
    <w:rsid w:val="00DF7D0A"/>
    <w:rsid w:val="00E00BC1"/>
    <w:rsid w:val="00E01A03"/>
    <w:rsid w:val="00E01F9D"/>
    <w:rsid w:val="00E021F0"/>
    <w:rsid w:val="00E02D82"/>
    <w:rsid w:val="00E037BB"/>
    <w:rsid w:val="00E04054"/>
    <w:rsid w:val="00E04DF6"/>
    <w:rsid w:val="00E05CFE"/>
    <w:rsid w:val="00E06383"/>
    <w:rsid w:val="00E066A8"/>
    <w:rsid w:val="00E068E8"/>
    <w:rsid w:val="00E072B8"/>
    <w:rsid w:val="00E0752E"/>
    <w:rsid w:val="00E102DD"/>
    <w:rsid w:val="00E11CE6"/>
    <w:rsid w:val="00E1213B"/>
    <w:rsid w:val="00E137A2"/>
    <w:rsid w:val="00E148EA"/>
    <w:rsid w:val="00E14AFB"/>
    <w:rsid w:val="00E14DE2"/>
    <w:rsid w:val="00E14E43"/>
    <w:rsid w:val="00E14E77"/>
    <w:rsid w:val="00E1500B"/>
    <w:rsid w:val="00E16E49"/>
    <w:rsid w:val="00E2113A"/>
    <w:rsid w:val="00E21CA4"/>
    <w:rsid w:val="00E21DB5"/>
    <w:rsid w:val="00E225D4"/>
    <w:rsid w:val="00E22688"/>
    <w:rsid w:val="00E2296D"/>
    <w:rsid w:val="00E22BA2"/>
    <w:rsid w:val="00E23E09"/>
    <w:rsid w:val="00E25472"/>
    <w:rsid w:val="00E2567A"/>
    <w:rsid w:val="00E26208"/>
    <w:rsid w:val="00E2686B"/>
    <w:rsid w:val="00E30519"/>
    <w:rsid w:val="00E31969"/>
    <w:rsid w:val="00E321BD"/>
    <w:rsid w:val="00E326A5"/>
    <w:rsid w:val="00E32D91"/>
    <w:rsid w:val="00E33679"/>
    <w:rsid w:val="00E34187"/>
    <w:rsid w:val="00E346A9"/>
    <w:rsid w:val="00E3502D"/>
    <w:rsid w:val="00E369B1"/>
    <w:rsid w:val="00E36A18"/>
    <w:rsid w:val="00E36ED6"/>
    <w:rsid w:val="00E36FB8"/>
    <w:rsid w:val="00E41AD7"/>
    <w:rsid w:val="00E42015"/>
    <w:rsid w:val="00E42937"/>
    <w:rsid w:val="00E44ECE"/>
    <w:rsid w:val="00E45DF4"/>
    <w:rsid w:val="00E45FB1"/>
    <w:rsid w:val="00E47517"/>
    <w:rsid w:val="00E47DBA"/>
    <w:rsid w:val="00E50432"/>
    <w:rsid w:val="00E506A2"/>
    <w:rsid w:val="00E50C2F"/>
    <w:rsid w:val="00E5249D"/>
    <w:rsid w:val="00E52AA5"/>
    <w:rsid w:val="00E5650E"/>
    <w:rsid w:val="00E56673"/>
    <w:rsid w:val="00E569CB"/>
    <w:rsid w:val="00E57916"/>
    <w:rsid w:val="00E57EC8"/>
    <w:rsid w:val="00E61E68"/>
    <w:rsid w:val="00E6271A"/>
    <w:rsid w:val="00E643D9"/>
    <w:rsid w:val="00E65ADD"/>
    <w:rsid w:val="00E66277"/>
    <w:rsid w:val="00E671C5"/>
    <w:rsid w:val="00E702F8"/>
    <w:rsid w:val="00E7056D"/>
    <w:rsid w:val="00E70A7B"/>
    <w:rsid w:val="00E71014"/>
    <w:rsid w:val="00E7107A"/>
    <w:rsid w:val="00E71CE9"/>
    <w:rsid w:val="00E71FFC"/>
    <w:rsid w:val="00E729AF"/>
    <w:rsid w:val="00E72ABF"/>
    <w:rsid w:val="00E72D44"/>
    <w:rsid w:val="00E73067"/>
    <w:rsid w:val="00E73886"/>
    <w:rsid w:val="00E73FFD"/>
    <w:rsid w:val="00E74A6F"/>
    <w:rsid w:val="00E753CB"/>
    <w:rsid w:val="00E76024"/>
    <w:rsid w:val="00E76813"/>
    <w:rsid w:val="00E76EEF"/>
    <w:rsid w:val="00E77450"/>
    <w:rsid w:val="00E8026D"/>
    <w:rsid w:val="00E80442"/>
    <w:rsid w:val="00E80F73"/>
    <w:rsid w:val="00E81229"/>
    <w:rsid w:val="00E81D3C"/>
    <w:rsid w:val="00E82654"/>
    <w:rsid w:val="00E8279E"/>
    <w:rsid w:val="00E83D9D"/>
    <w:rsid w:val="00E845CB"/>
    <w:rsid w:val="00E846CD"/>
    <w:rsid w:val="00E86D2E"/>
    <w:rsid w:val="00E873ED"/>
    <w:rsid w:val="00E87416"/>
    <w:rsid w:val="00E87B61"/>
    <w:rsid w:val="00E87C40"/>
    <w:rsid w:val="00E87CA8"/>
    <w:rsid w:val="00E87E60"/>
    <w:rsid w:val="00E914E8"/>
    <w:rsid w:val="00E919CA"/>
    <w:rsid w:val="00E91A72"/>
    <w:rsid w:val="00E91ADA"/>
    <w:rsid w:val="00E924BF"/>
    <w:rsid w:val="00E92C8C"/>
    <w:rsid w:val="00E92DB4"/>
    <w:rsid w:val="00E933B1"/>
    <w:rsid w:val="00E936FD"/>
    <w:rsid w:val="00E938E2"/>
    <w:rsid w:val="00E9427D"/>
    <w:rsid w:val="00E94788"/>
    <w:rsid w:val="00E948A0"/>
    <w:rsid w:val="00E95AFE"/>
    <w:rsid w:val="00E95EDF"/>
    <w:rsid w:val="00E9610A"/>
    <w:rsid w:val="00E9691B"/>
    <w:rsid w:val="00EA0C32"/>
    <w:rsid w:val="00EA1771"/>
    <w:rsid w:val="00EA19C2"/>
    <w:rsid w:val="00EA2A1D"/>
    <w:rsid w:val="00EA2D40"/>
    <w:rsid w:val="00EA3181"/>
    <w:rsid w:val="00EA321D"/>
    <w:rsid w:val="00EA373C"/>
    <w:rsid w:val="00EA5383"/>
    <w:rsid w:val="00EA5DA0"/>
    <w:rsid w:val="00EA5F50"/>
    <w:rsid w:val="00EA6465"/>
    <w:rsid w:val="00EA6E1B"/>
    <w:rsid w:val="00EA769B"/>
    <w:rsid w:val="00EA7DDB"/>
    <w:rsid w:val="00EB0632"/>
    <w:rsid w:val="00EB06D1"/>
    <w:rsid w:val="00EB0F40"/>
    <w:rsid w:val="00EB1F23"/>
    <w:rsid w:val="00EB1FAD"/>
    <w:rsid w:val="00EB203E"/>
    <w:rsid w:val="00EB2C3F"/>
    <w:rsid w:val="00EB38D0"/>
    <w:rsid w:val="00EB3A94"/>
    <w:rsid w:val="00EB42EC"/>
    <w:rsid w:val="00EB5E2F"/>
    <w:rsid w:val="00EB7606"/>
    <w:rsid w:val="00EC0154"/>
    <w:rsid w:val="00EC0817"/>
    <w:rsid w:val="00EC198F"/>
    <w:rsid w:val="00EC1B93"/>
    <w:rsid w:val="00EC1F70"/>
    <w:rsid w:val="00EC21EE"/>
    <w:rsid w:val="00EC2830"/>
    <w:rsid w:val="00EC3F16"/>
    <w:rsid w:val="00EC52FB"/>
    <w:rsid w:val="00EC55C7"/>
    <w:rsid w:val="00EC57C5"/>
    <w:rsid w:val="00EC5BEC"/>
    <w:rsid w:val="00EC659D"/>
    <w:rsid w:val="00EC73E1"/>
    <w:rsid w:val="00EC7608"/>
    <w:rsid w:val="00EC7F3C"/>
    <w:rsid w:val="00ED0820"/>
    <w:rsid w:val="00ED383A"/>
    <w:rsid w:val="00ED47B5"/>
    <w:rsid w:val="00ED4F04"/>
    <w:rsid w:val="00ED5796"/>
    <w:rsid w:val="00ED5F0F"/>
    <w:rsid w:val="00ED6044"/>
    <w:rsid w:val="00ED64AB"/>
    <w:rsid w:val="00ED6532"/>
    <w:rsid w:val="00ED75E6"/>
    <w:rsid w:val="00ED7BCF"/>
    <w:rsid w:val="00EE145D"/>
    <w:rsid w:val="00EE276B"/>
    <w:rsid w:val="00EE30FB"/>
    <w:rsid w:val="00EE37C6"/>
    <w:rsid w:val="00EE4707"/>
    <w:rsid w:val="00EE4960"/>
    <w:rsid w:val="00EE5F40"/>
    <w:rsid w:val="00EE6020"/>
    <w:rsid w:val="00EE633A"/>
    <w:rsid w:val="00EE68A3"/>
    <w:rsid w:val="00EE6A28"/>
    <w:rsid w:val="00EE7B24"/>
    <w:rsid w:val="00EF06AD"/>
    <w:rsid w:val="00EF0700"/>
    <w:rsid w:val="00EF0E7E"/>
    <w:rsid w:val="00EF0F9B"/>
    <w:rsid w:val="00EF12A2"/>
    <w:rsid w:val="00EF190C"/>
    <w:rsid w:val="00EF1BDF"/>
    <w:rsid w:val="00EF213B"/>
    <w:rsid w:val="00EF289C"/>
    <w:rsid w:val="00EF2902"/>
    <w:rsid w:val="00EF3A79"/>
    <w:rsid w:val="00EF5C03"/>
    <w:rsid w:val="00EF64E9"/>
    <w:rsid w:val="00EF6B47"/>
    <w:rsid w:val="00EF7A14"/>
    <w:rsid w:val="00EF7E9D"/>
    <w:rsid w:val="00F00EF8"/>
    <w:rsid w:val="00F01310"/>
    <w:rsid w:val="00F03321"/>
    <w:rsid w:val="00F037AF"/>
    <w:rsid w:val="00F037E3"/>
    <w:rsid w:val="00F03F24"/>
    <w:rsid w:val="00F054D7"/>
    <w:rsid w:val="00F056F2"/>
    <w:rsid w:val="00F065A6"/>
    <w:rsid w:val="00F067AD"/>
    <w:rsid w:val="00F10445"/>
    <w:rsid w:val="00F10B2D"/>
    <w:rsid w:val="00F11582"/>
    <w:rsid w:val="00F128A1"/>
    <w:rsid w:val="00F13703"/>
    <w:rsid w:val="00F13989"/>
    <w:rsid w:val="00F147CC"/>
    <w:rsid w:val="00F14914"/>
    <w:rsid w:val="00F160B2"/>
    <w:rsid w:val="00F1627A"/>
    <w:rsid w:val="00F16971"/>
    <w:rsid w:val="00F17AE3"/>
    <w:rsid w:val="00F20FED"/>
    <w:rsid w:val="00F2169F"/>
    <w:rsid w:val="00F21FEE"/>
    <w:rsid w:val="00F22883"/>
    <w:rsid w:val="00F229E2"/>
    <w:rsid w:val="00F22FC5"/>
    <w:rsid w:val="00F23F4B"/>
    <w:rsid w:val="00F24C5E"/>
    <w:rsid w:val="00F25080"/>
    <w:rsid w:val="00F25B4E"/>
    <w:rsid w:val="00F25C59"/>
    <w:rsid w:val="00F26DE6"/>
    <w:rsid w:val="00F27AF0"/>
    <w:rsid w:val="00F27C81"/>
    <w:rsid w:val="00F30770"/>
    <w:rsid w:val="00F31434"/>
    <w:rsid w:val="00F3165F"/>
    <w:rsid w:val="00F31A0A"/>
    <w:rsid w:val="00F34235"/>
    <w:rsid w:val="00F3437A"/>
    <w:rsid w:val="00F34CE8"/>
    <w:rsid w:val="00F364D5"/>
    <w:rsid w:val="00F3657E"/>
    <w:rsid w:val="00F417D7"/>
    <w:rsid w:val="00F41898"/>
    <w:rsid w:val="00F4234F"/>
    <w:rsid w:val="00F424CD"/>
    <w:rsid w:val="00F4319F"/>
    <w:rsid w:val="00F436B1"/>
    <w:rsid w:val="00F44190"/>
    <w:rsid w:val="00F44366"/>
    <w:rsid w:val="00F44F97"/>
    <w:rsid w:val="00F45C12"/>
    <w:rsid w:val="00F4722F"/>
    <w:rsid w:val="00F50784"/>
    <w:rsid w:val="00F509A1"/>
    <w:rsid w:val="00F50ED3"/>
    <w:rsid w:val="00F51460"/>
    <w:rsid w:val="00F51B28"/>
    <w:rsid w:val="00F531B9"/>
    <w:rsid w:val="00F53289"/>
    <w:rsid w:val="00F53C08"/>
    <w:rsid w:val="00F55DBE"/>
    <w:rsid w:val="00F561EE"/>
    <w:rsid w:val="00F566DA"/>
    <w:rsid w:val="00F56CD0"/>
    <w:rsid w:val="00F56DF3"/>
    <w:rsid w:val="00F57404"/>
    <w:rsid w:val="00F602F1"/>
    <w:rsid w:val="00F62772"/>
    <w:rsid w:val="00F634E4"/>
    <w:rsid w:val="00F64685"/>
    <w:rsid w:val="00F64EFE"/>
    <w:rsid w:val="00F67006"/>
    <w:rsid w:val="00F67F5B"/>
    <w:rsid w:val="00F702E9"/>
    <w:rsid w:val="00F712FB"/>
    <w:rsid w:val="00F71309"/>
    <w:rsid w:val="00F72217"/>
    <w:rsid w:val="00F731B1"/>
    <w:rsid w:val="00F734F4"/>
    <w:rsid w:val="00F741F9"/>
    <w:rsid w:val="00F74366"/>
    <w:rsid w:val="00F746A8"/>
    <w:rsid w:val="00F74B10"/>
    <w:rsid w:val="00F74C87"/>
    <w:rsid w:val="00F75655"/>
    <w:rsid w:val="00F76338"/>
    <w:rsid w:val="00F80024"/>
    <w:rsid w:val="00F80243"/>
    <w:rsid w:val="00F806B5"/>
    <w:rsid w:val="00F80EF2"/>
    <w:rsid w:val="00F82569"/>
    <w:rsid w:val="00F82C0A"/>
    <w:rsid w:val="00F82CA1"/>
    <w:rsid w:val="00F8387C"/>
    <w:rsid w:val="00F8391C"/>
    <w:rsid w:val="00F84ED4"/>
    <w:rsid w:val="00F867F1"/>
    <w:rsid w:val="00F87297"/>
    <w:rsid w:val="00F873D7"/>
    <w:rsid w:val="00F87905"/>
    <w:rsid w:val="00F927E7"/>
    <w:rsid w:val="00F92F2D"/>
    <w:rsid w:val="00F94544"/>
    <w:rsid w:val="00F96565"/>
    <w:rsid w:val="00FA3015"/>
    <w:rsid w:val="00FA3335"/>
    <w:rsid w:val="00FA337C"/>
    <w:rsid w:val="00FA3EBE"/>
    <w:rsid w:val="00FA4518"/>
    <w:rsid w:val="00FA4C56"/>
    <w:rsid w:val="00FA5287"/>
    <w:rsid w:val="00FA54F7"/>
    <w:rsid w:val="00FA5692"/>
    <w:rsid w:val="00FA5CAA"/>
    <w:rsid w:val="00FA684F"/>
    <w:rsid w:val="00FA6DE7"/>
    <w:rsid w:val="00FA7006"/>
    <w:rsid w:val="00FA70D5"/>
    <w:rsid w:val="00FB03F2"/>
    <w:rsid w:val="00FB2766"/>
    <w:rsid w:val="00FB2E6E"/>
    <w:rsid w:val="00FB2F05"/>
    <w:rsid w:val="00FB3975"/>
    <w:rsid w:val="00FB564C"/>
    <w:rsid w:val="00FB6092"/>
    <w:rsid w:val="00FB6C7D"/>
    <w:rsid w:val="00FC057C"/>
    <w:rsid w:val="00FC157B"/>
    <w:rsid w:val="00FC24FC"/>
    <w:rsid w:val="00FC53E1"/>
    <w:rsid w:val="00FC545A"/>
    <w:rsid w:val="00FC5C36"/>
    <w:rsid w:val="00FC63FB"/>
    <w:rsid w:val="00FC7613"/>
    <w:rsid w:val="00FC7A17"/>
    <w:rsid w:val="00FD0A1B"/>
    <w:rsid w:val="00FD0ECF"/>
    <w:rsid w:val="00FD18BB"/>
    <w:rsid w:val="00FD2FD4"/>
    <w:rsid w:val="00FD306B"/>
    <w:rsid w:val="00FD36CD"/>
    <w:rsid w:val="00FD5480"/>
    <w:rsid w:val="00FD5C75"/>
    <w:rsid w:val="00FD60FB"/>
    <w:rsid w:val="00FD7D65"/>
    <w:rsid w:val="00FD7DE2"/>
    <w:rsid w:val="00FE01B5"/>
    <w:rsid w:val="00FE3A7D"/>
    <w:rsid w:val="00FE3CCD"/>
    <w:rsid w:val="00FE48D3"/>
    <w:rsid w:val="00FE4AF4"/>
    <w:rsid w:val="00FE5AB7"/>
    <w:rsid w:val="00FE6213"/>
    <w:rsid w:val="00FE666B"/>
    <w:rsid w:val="00FE6D6F"/>
    <w:rsid w:val="00FE6E20"/>
    <w:rsid w:val="00FE76C3"/>
    <w:rsid w:val="00FF0F26"/>
    <w:rsid w:val="00FF18E7"/>
    <w:rsid w:val="00FF3468"/>
    <w:rsid w:val="00FF36DF"/>
    <w:rsid w:val="00FF465F"/>
    <w:rsid w:val="00FF52D7"/>
    <w:rsid w:val="00FF5ACE"/>
    <w:rsid w:val="00FF5F1C"/>
    <w:rsid w:val="00FF6734"/>
    <w:rsid w:val="00FF74D6"/>
    <w:rsid w:val="02204166"/>
    <w:rsid w:val="02FD6CAD"/>
    <w:rsid w:val="03B58602"/>
    <w:rsid w:val="0407D76C"/>
    <w:rsid w:val="04796DE3"/>
    <w:rsid w:val="0C165E1B"/>
    <w:rsid w:val="123557BE"/>
    <w:rsid w:val="139890BF"/>
    <w:rsid w:val="146517AC"/>
    <w:rsid w:val="1A3F1A30"/>
    <w:rsid w:val="1C62E54D"/>
    <w:rsid w:val="1CD26C2A"/>
    <w:rsid w:val="200BC0DB"/>
    <w:rsid w:val="2122A98F"/>
    <w:rsid w:val="21F18AEC"/>
    <w:rsid w:val="22788A5D"/>
    <w:rsid w:val="23CCD419"/>
    <w:rsid w:val="256EBDDD"/>
    <w:rsid w:val="25B02B1F"/>
    <w:rsid w:val="26F1A66D"/>
    <w:rsid w:val="2ADC6FC7"/>
    <w:rsid w:val="2AFE6315"/>
    <w:rsid w:val="2E2329FB"/>
    <w:rsid w:val="2EFCB852"/>
    <w:rsid w:val="2F485D61"/>
    <w:rsid w:val="2FEB70C9"/>
    <w:rsid w:val="306B4E85"/>
    <w:rsid w:val="32DCF017"/>
    <w:rsid w:val="333EA91B"/>
    <w:rsid w:val="34E080CD"/>
    <w:rsid w:val="36FAD20D"/>
    <w:rsid w:val="371FA254"/>
    <w:rsid w:val="376AAC55"/>
    <w:rsid w:val="37F73EE7"/>
    <w:rsid w:val="3864716F"/>
    <w:rsid w:val="40CB9E18"/>
    <w:rsid w:val="4178DC0D"/>
    <w:rsid w:val="42EB3539"/>
    <w:rsid w:val="464DD0A7"/>
    <w:rsid w:val="4767083D"/>
    <w:rsid w:val="4772963E"/>
    <w:rsid w:val="48CB6774"/>
    <w:rsid w:val="4AA534C4"/>
    <w:rsid w:val="4B664351"/>
    <w:rsid w:val="4F2D43A7"/>
    <w:rsid w:val="4F9A7C3F"/>
    <w:rsid w:val="502631A8"/>
    <w:rsid w:val="532B7A89"/>
    <w:rsid w:val="56183613"/>
    <w:rsid w:val="56D3F7B6"/>
    <w:rsid w:val="58118F6B"/>
    <w:rsid w:val="59B26A48"/>
    <w:rsid w:val="5AA619DA"/>
    <w:rsid w:val="5DD1FB26"/>
    <w:rsid w:val="63402431"/>
    <w:rsid w:val="63DFD5D5"/>
    <w:rsid w:val="644D0F81"/>
    <w:rsid w:val="64DCBC50"/>
    <w:rsid w:val="64E7E2B4"/>
    <w:rsid w:val="678FF46F"/>
    <w:rsid w:val="690F1709"/>
    <w:rsid w:val="6B9D6CC8"/>
    <w:rsid w:val="6C0FC5E0"/>
    <w:rsid w:val="6D1D206F"/>
    <w:rsid w:val="70792644"/>
    <w:rsid w:val="721CBA33"/>
    <w:rsid w:val="74B4C8B1"/>
    <w:rsid w:val="7589B2B1"/>
    <w:rsid w:val="7743C580"/>
    <w:rsid w:val="78C0811D"/>
    <w:rsid w:val="7A98378A"/>
    <w:rsid w:val="7CDC482A"/>
    <w:rsid w:val="7EDDB312"/>
    <w:rsid w:val="7F9336DC"/>
    <w:rsid w:val="7FF64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0DC16407"/>
  <w15:docId w15:val="{97B703F5-718E-483C-B404-0CCCE3A60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n"/>
    <w:qFormat/>
    <w:rsid w:val="00487F9B"/>
    <w:pPr>
      <w:spacing w:before="80" w:after="80"/>
    </w:pPr>
    <w:rPr>
      <w:rFonts w:ascii="Book Antiqua" w:hAnsi="Book Antiqua"/>
      <w:sz w:val="24"/>
      <w:lang w:val="en-AU"/>
    </w:rPr>
  </w:style>
  <w:style w:type="paragraph" w:styleId="Heading1">
    <w:name w:val="heading 1"/>
    <w:aliases w:val="Para1,Top 1,ParaLevel1,Level 1 Para,Level 1 Para1,Level 1 Para2,Level 1 Para3,Level 1 Para4,Level 1 Para11,Level 1 Para21,Level 1 Para31,Level 1 Para5,Level 1 Para12,Level 1 Para22,Level 1 Para32,Level 1 Para6,Level 1 Para13,Level 1 Para23,11"/>
    <w:basedOn w:val="Normal"/>
    <w:next w:val="Paragraph2"/>
    <w:link w:val="Heading1Char"/>
    <w:qFormat/>
    <w:rsid w:val="00355DC0"/>
    <w:pPr>
      <w:pageBreakBefore/>
      <w:numPr>
        <w:numId w:val="4"/>
      </w:numPr>
      <w:pBdr>
        <w:bottom w:val="single" w:sz="4" w:space="1" w:color="auto"/>
      </w:pBdr>
      <w:spacing w:before="360" w:after="240"/>
      <w:outlineLvl w:val="0"/>
    </w:pPr>
    <w:rPr>
      <w:rFonts w:ascii="Arial" w:hAnsi="Arial"/>
      <w:b/>
      <w:sz w:val="28"/>
    </w:rPr>
  </w:style>
  <w:style w:type="paragraph" w:styleId="Heading2">
    <w:name w:val="heading 2"/>
    <w:aliases w:val="Para2,Head hdbk,Top 2,H2,h2 main heading,B Sub/Bold,B Sub/Bold1,B Sub/Bold2,B Sub/Bold11,h2 main heading1,h2 main heading2,B Sub/Bold3,B Sub/Bold12,h2 main heading3,B Sub/Bold4,B Sub/Bold13,SubPara,h2,sub,Heading 21,h21,h22,h23,h24,h25,h26,h27"/>
    <w:basedOn w:val="Normal"/>
    <w:next w:val="Paragraph2"/>
    <w:link w:val="Heading2Char"/>
    <w:autoRedefine/>
    <w:qFormat/>
    <w:rsid w:val="00EA5DA0"/>
    <w:pPr>
      <w:keepNext/>
      <w:spacing w:before="240" w:after="240"/>
      <w:outlineLvl w:val="1"/>
    </w:pPr>
    <w:rPr>
      <w:b/>
    </w:rPr>
  </w:style>
  <w:style w:type="paragraph" w:styleId="Heading3">
    <w:name w:val="heading 3"/>
    <w:aliases w:val="Para3,head3hdbk,H3,C Sub-Sub/Italic,h3 sub heading,Head 3,Head 31,Head 32,C Sub-Sub/Italic1,3,Sub2Para,subsub,h3,h31,h32,h311,h33,h312,h34,h313,h35,h314,h36,h315,h37,h316,h321,h3111,h331,h3121,h341,h3131,h351,h3141,h361,h3151,h38,h317,h322,h39"/>
    <w:basedOn w:val="Normal"/>
    <w:next w:val="Paragraph2"/>
    <w:autoRedefine/>
    <w:qFormat/>
    <w:rsid w:val="006D0FEB"/>
    <w:pPr>
      <w:keepNext/>
      <w:keepLines/>
      <w:widowControl w:val="0"/>
      <w:tabs>
        <w:tab w:val="left" w:pos="1080"/>
      </w:tabs>
      <w:spacing w:before="0" w:after="0"/>
      <w:jc w:val="both"/>
      <w:outlineLvl w:val="2"/>
    </w:pPr>
    <w:rPr>
      <w:rFonts w:ascii="Times New Roman" w:hAnsi="Times New Roman"/>
      <w:b/>
      <w:bCs/>
      <w:kern w:val="28"/>
      <w:szCs w:val="24"/>
      <w:lang w:val="en-US"/>
    </w:rPr>
  </w:style>
  <w:style w:type="paragraph" w:styleId="Heading4">
    <w:name w:val="heading 4"/>
    <w:aliases w:val="h4,Sub-Minor,Case Sub-Header,heading4,h41,Sub-Minor1,Case Sub-Header1,heading41,Level 4 Topic Heading,dash,d"/>
    <w:basedOn w:val="Heading3"/>
    <w:next w:val="Normal"/>
    <w:qFormat/>
    <w:rsid w:val="00355DC0"/>
    <w:pPr>
      <w:numPr>
        <w:ilvl w:val="3"/>
        <w:numId w:val="6"/>
      </w:numPr>
      <w:outlineLvl w:val="3"/>
    </w:pPr>
    <w:rPr>
      <w:b w:val="0"/>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2">
    <w:name w:val="Bullet 2"/>
    <w:basedOn w:val="Normal"/>
    <w:link w:val="Bullet2CharChar1"/>
    <w:rsid w:val="00355DC0"/>
    <w:pPr>
      <w:numPr>
        <w:numId w:val="1"/>
      </w:numPr>
      <w:tabs>
        <w:tab w:val="clear" w:pos="851"/>
        <w:tab w:val="num" w:pos="1080"/>
        <w:tab w:val="left" w:pos="1134"/>
      </w:tabs>
      <w:spacing w:before="0" w:after="120"/>
      <w:ind w:left="1080" w:hanging="360"/>
    </w:pPr>
    <w:rPr>
      <w:color w:val="000000"/>
    </w:rPr>
  </w:style>
  <w:style w:type="paragraph" w:customStyle="1" w:styleId="Bullet3">
    <w:name w:val="Bullet 3"/>
    <w:basedOn w:val="Bullet2"/>
    <w:link w:val="Bullet3Char"/>
    <w:rsid w:val="00355DC0"/>
    <w:pPr>
      <w:numPr>
        <w:numId w:val="2"/>
      </w:numPr>
      <w:tabs>
        <w:tab w:val="clear" w:pos="720"/>
        <w:tab w:val="clear" w:pos="1134"/>
        <w:tab w:val="left" w:pos="1701"/>
      </w:tabs>
      <w:ind w:left="1080"/>
    </w:pPr>
  </w:style>
  <w:style w:type="paragraph" w:styleId="Caption">
    <w:name w:val="caption"/>
    <w:basedOn w:val="Bodycopy"/>
    <w:next w:val="Normal"/>
    <w:qFormat/>
    <w:rsid w:val="00355DC0"/>
    <w:pPr>
      <w:spacing w:before="120" w:after="120"/>
      <w:jc w:val="center"/>
    </w:pPr>
    <w:rPr>
      <w:b/>
      <w:sz w:val="20"/>
    </w:rPr>
  </w:style>
  <w:style w:type="character" w:styleId="FootnoteReference">
    <w:name w:val="footnote reference"/>
    <w:semiHidden/>
    <w:rsid w:val="00355DC0"/>
    <w:rPr>
      <w:rFonts w:ascii="Arial" w:hAnsi="Arial"/>
      <w:sz w:val="16"/>
      <w:vertAlign w:val="superscript"/>
    </w:rPr>
  </w:style>
  <w:style w:type="paragraph" w:styleId="FootnoteText">
    <w:name w:val="footnote text"/>
    <w:basedOn w:val="Normal"/>
    <w:link w:val="FootnoteTextChar"/>
    <w:uiPriority w:val="99"/>
    <w:semiHidden/>
    <w:rsid w:val="00355DC0"/>
    <w:rPr>
      <w:rFonts w:ascii="Arial" w:hAnsi="Arial"/>
      <w:sz w:val="16"/>
    </w:rPr>
  </w:style>
  <w:style w:type="paragraph" w:customStyle="1" w:styleId="Paragraph2">
    <w:name w:val="Paragraph 2"/>
    <w:basedOn w:val="Normal"/>
    <w:link w:val="Paragraph2Char"/>
    <w:rsid w:val="00355DC0"/>
    <w:pPr>
      <w:spacing w:before="0" w:after="240"/>
      <w:ind w:left="567"/>
    </w:pPr>
    <w:rPr>
      <w:color w:val="000000"/>
    </w:rPr>
  </w:style>
  <w:style w:type="character" w:customStyle="1" w:styleId="Paragraph2Char">
    <w:name w:val="Paragraph 2 Char"/>
    <w:link w:val="Paragraph2"/>
    <w:rsid w:val="00355DC0"/>
    <w:rPr>
      <w:rFonts w:ascii="Book Antiqua" w:hAnsi="Book Antiqua"/>
      <w:color w:val="000000"/>
      <w:sz w:val="24"/>
      <w:lang w:val="en-AU" w:eastAsia="en-US" w:bidi="ar-SA"/>
    </w:rPr>
  </w:style>
  <w:style w:type="paragraph" w:customStyle="1" w:styleId="Bodycopy">
    <w:name w:val="Body copy"/>
    <w:basedOn w:val="Normal"/>
    <w:link w:val="BodycopyChar"/>
    <w:rsid w:val="00355DC0"/>
    <w:rPr>
      <w:rFonts w:ascii="Arial" w:hAnsi="Arial"/>
      <w:sz w:val="22"/>
    </w:rPr>
  </w:style>
  <w:style w:type="character" w:customStyle="1" w:styleId="Bullet2CharChar1">
    <w:name w:val="Bullet 2 Char Char1"/>
    <w:link w:val="Bullet2"/>
    <w:rsid w:val="00355DC0"/>
    <w:rPr>
      <w:rFonts w:ascii="Book Antiqua" w:hAnsi="Book Antiqua"/>
      <w:color w:val="000000"/>
      <w:sz w:val="24"/>
      <w:lang w:val="en-AU"/>
    </w:rPr>
  </w:style>
  <w:style w:type="character" w:customStyle="1" w:styleId="Bullet3Char">
    <w:name w:val="Bullet 3 Char"/>
    <w:basedOn w:val="Bullet2CharChar1"/>
    <w:link w:val="Bullet3"/>
    <w:rsid w:val="00355DC0"/>
    <w:rPr>
      <w:rFonts w:ascii="Book Antiqua" w:hAnsi="Book Antiqua"/>
      <w:color w:val="000000"/>
      <w:sz w:val="24"/>
      <w:lang w:val="en-AU"/>
    </w:rPr>
  </w:style>
  <w:style w:type="character" w:customStyle="1" w:styleId="Heading2Char">
    <w:name w:val="Heading 2 Char"/>
    <w:aliases w:val="Para2 Char,Head hdbk Char,Top 2 Char,H2 Char,h2 main heading Char,B Sub/Bold Char,B Sub/Bold1 Char,B Sub/Bold2 Char,B Sub/Bold11 Char,h2 main heading1 Char,h2 main heading2 Char,B Sub/Bold3 Char,B Sub/Bold12 Char,h2 main heading3 Char"/>
    <w:link w:val="Heading2"/>
    <w:rsid w:val="00EA5DA0"/>
    <w:rPr>
      <w:rFonts w:ascii="Book Antiqua" w:hAnsi="Book Antiqua"/>
      <w:b/>
      <w:sz w:val="24"/>
      <w:lang w:val="en-AU"/>
    </w:rPr>
  </w:style>
  <w:style w:type="paragraph" w:customStyle="1" w:styleId="Char1">
    <w:name w:val="Char1"/>
    <w:basedOn w:val="Normal"/>
    <w:rsid w:val="00355DC0"/>
    <w:pPr>
      <w:spacing w:before="0" w:after="160" w:line="240" w:lineRule="exact"/>
    </w:pPr>
    <w:rPr>
      <w:rFonts w:ascii="Verdana" w:hAnsi="Verdana"/>
      <w:sz w:val="20"/>
      <w:lang w:val="en-GB"/>
    </w:rPr>
  </w:style>
  <w:style w:type="character" w:customStyle="1" w:styleId="BodycopyChar">
    <w:name w:val="Body copy Char"/>
    <w:link w:val="Bodycopy"/>
    <w:rsid w:val="00355DC0"/>
    <w:rPr>
      <w:rFonts w:ascii="Arial" w:hAnsi="Arial"/>
      <w:sz w:val="22"/>
      <w:lang w:val="en-AU" w:eastAsia="en-US" w:bidi="ar-SA"/>
    </w:rPr>
  </w:style>
  <w:style w:type="character" w:customStyle="1" w:styleId="Heading1Char">
    <w:name w:val="Heading 1 Char"/>
    <w:aliases w:val="Para1 Char,Top 1 Char,ParaLevel1 Char,Level 1 Para Char,Level 1 Para1 Char,Level 1 Para2 Char,Level 1 Para3 Char,Level 1 Para4 Char,Level 1 Para11 Char,Level 1 Para21 Char,Level 1 Para31 Char,Level 1 Para5 Char,Level 1 Para12 Char,11 Char"/>
    <w:link w:val="Heading1"/>
    <w:rsid w:val="00355DC0"/>
    <w:rPr>
      <w:rFonts w:ascii="Arial" w:hAnsi="Arial"/>
      <w:b/>
      <w:sz w:val="28"/>
      <w:lang w:val="en-AU"/>
    </w:rPr>
  </w:style>
  <w:style w:type="paragraph" w:styleId="BalloonText">
    <w:name w:val="Balloon Text"/>
    <w:basedOn w:val="Normal"/>
    <w:semiHidden/>
    <w:rsid w:val="00355DC0"/>
    <w:rPr>
      <w:rFonts w:ascii="Tahoma" w:hAnsi="Tahoma" w:cs="Tahoma"/>
      <w:sz w:val="16"/>
      <w:szCs w:val="16"/>
    </w:rPr>
  </w:style>
  <w:style w:type="paragraph" w:styleId="TOC1">
    <w:name w:val="toc 1"/>
    <w:basedOn w:val="Normal"/>
    <w:next w:val="Normal"/>
    <w:autoRedefine/>
    <w:uiPriority w:val="39"/>
    <w:rsid w:val="002231E9"/>
    <w:pPr>
      <w:tabs>
        <w:tab w:val="right" w:leader="dot" w:pos="9017"/>
      </w:tabs>
      <w:spacing w:before="0" w:after="0"/>
      <w:jc w:val="both"/>
    </w:pPr>
    <w:rPr>
      <w:rFonts w:ascii="Times New Roman" w:hAnsi="Times New Roman"/>
      <w:noProof/>
    </w:rPr>
  </w:style>
  <w:style w:type="paragraph" w:styleId="TOC2">
    <w:name w:val="toc 2"/>
    <w:basedOn w:val="Normal"/>
    <w:next w:val="Normal"/>
    <w:autoRedefine/>
    <w:uiPriority w:val="39"/>
    <w:rsid w:val="00355DC0"/>
    <w:pPr>
      <w:ind w:left="240"/>
    </w:pPr>
  </w:style>
  <w:style w:type="character" w:styleId="Hyperlink">
    <w:name w:val="Hyperlink"/>
    <w:uiPriority w:val="99"/>
    <w:rsid w:val="00355DC0"/>
    <w:rPr>
      <w:color w:val="0000FF"/>
      <w:u w:val="single"/>
    </w:rPr>
  </w:style>
  <w:style w:type="paragraph" w:customStyle="1" w:styleId="centerbold">
    <w:name w:val="center bold"/>
    <w:aliases w:val="cbo"/>
    <w:basedOn w:val="Normal"/>
    <w:rsid w:val="00355DC0"/>
    <w:pPr>
      <w:spacing w:before="0" w:after="0"/>
      <w:jc w:val="center"/>
    </w:pPr>
    <w:rPr>
      <w:b/>
      <w:lang w:val="en-US"/>
    </w:rPr>
  </w:style>
  <w:style w:type="paragraph" w:customStyle="1" w:styleId="TableText">
    <w:name w:val="Table Text"/>
    <w:basedOn w:val="Normal"/>
    <w:link w:val="TableTextChar"/>
    <w:rsid w:val="00B65D84"/>
    <w:pPr>
      <w:spacing w:before="0" w:after="40"/>
    </w:pPr>
    <w:rPr>
      <w:rFonts w:ascii="Arial Narrow" w:hAnsi="Arial Narrow"/>
      <w:snapToGrid w:val="0"/>
      <w:sz w:val="20"/>
    </w:rPr>
  </w:style>
  <w:style w:type="paragraph" w:customStyle="1" w:styleId="Paragraph1">
    <w:name w:val="Paragraph 1"/>
    <w:basedOn w:val="Normal"/>
    <w:link w:val="Paragraph1Char"/>
    <w:rsid w:val="00B65D84"/>
    <w:pPr>
      <w:spacing w:before="0" w:after="240"/>
    </w:pPr>
    <w:rPr>
      <w:color w:val="000000"/>
      <w:szCs w:val="22"/>
    </w:rPr>
  </w:style>
  <w:style w:type="character" w:customStyle="1" w:styleId="Paragraph1Char">
    <w:name w:val="Paragraph 1 Char"/>
    <w:link w:val="Paragraph1"/>
    <w:rsid w:val="00B65D84"/>
    <w:rPr>
      <w:rFonts w:ascii="Book Antiqua" w:hAnsi="Book Antiqua"/>
      <w:color w:val="000000"/>
      <w:sz w:val="24"/>
      <w:szCs w:val="22"/>
      <w:lang w:val="en-AU" w:eastAsia="en-US" w:bidi="ar-SA"/>
    </w:rPr>
  </w:style>
  <w:style w:type="character" w:customStyle="1" w:styleId="TableTextChar">
    <w:name w:val="Table Text Char"/>
    <w:link w:val="TableText"/>
    <w:rsid w:val="00B65D84"/>
    <w:rPr>
      <w:rFonts w:ascii="Arial Narrow" w:hAnsi="Arial Narrow"/>
      <w:snapToGrid w:val="0"/>
      <w:lang w:val="en-AU" w:eastAsia="en-US" w:bidi="ar-SA"/>
    </w:rPr>
  </w:style>
  <w:style w:type="paragraph" w:customStyle="1" w:styleId="DefaultParagraphFontParaChar">
    <w:name w:val="Default Paragraph Font Para Char"/>
    <w:basedOn w:val="Normal"/>
    <w:rsid w:val="00B65D84"/>
    <w:pPr>
      <w:spacing w:before="0" w:after="160"/>
    </w:pPr>
    <w:rPr>
      <w:rFonts w:ascii="Verdana" w:hAnsi="Verdana"/>
      <w:szCs w:val="24"/>
      <w:lang w:val="en-GB"/>
    </w:rPr>
  </w:style>
  <w:style w:type="paragraph" w:customStyle="1" w:styleId="coltext">
    <w:name w:val="col text"/>
    <w:aliases w:val="9 col text,ct"/>
    <w:basedOn w:val="Normal"/>
    <w:rsid w:val="00B65D84"/>
    <w:pPr>
      <w:tabs>
        <w:tab w:val="left" w:pos="259"/>
      </w:tabs>
    </w:pPr>
    <w:rPr>
      <w:lang w:val="en-GB"/>
    </w:rPr>
  </w:style>
  <w:style w:type="paragraph" w:customStyle="1" w:styleId="Date1">
    <w:name w:val="Date1"/>
    <w:basedOn w:val="Normal"/>
    <w:rsid w:val="00B65D84"/>
    <w:pPr>
      <w:tabs>
        <w:tab w:val="left" w:pos="4680"/>
      </w:tabs>
      <w:spacing w:before="0" w:after="0"/>
    </w:pPr>
    <w:rPr>
      <w:rFonts w:ascii="Palatino" w:hAnsi="Palatino"/>
      <w:lang w:val="en-GB"/>
    </w:rPr>
  </w:style>
  <w:style w:type="paragraph" w:customStyle="1" w:styleId="Appendices">
    <w:name w:val="Appendices:"/>
    <w:basedOn w:val="Normal"/>
    <w:next w:val="Normal"/>
    <w:rsid w:val="00E873ED"/>
    <w:pPr>
      <w:pageBreakBefore/>
      <w:numPr>
        <w:numId w:val="3"/>
      </w:numPr>
      <w:tabs>
        <w:tab w:val="clear" w:pos="720"/>
      </w:tabs>
      <w:spacing w:before="0" w:after="240"/>
    </w:pPr>
    <w:rPr>
      <w:rFonts w:ascii="Arial Narrow" w:hAnsi="Arial Narrow"/>
      <w:b/>
      <w:caps/>
      <w:color w:val="000000"/>
      <w:sz w:val="28"/>
      <w:szCs w:val="24"/>
    </w:rPr>
  </w:style>
  <w:style w:type="paragraph" w:styleId="TOC3">
    <w:name w:val="toc 3"/>
    <w:basedOn w:val="Normal"/>
    <w:next w:val="Normal"/>
    <w:autoRedefine/>
    <w:uiPriority w:val="39"/>
    <w:rsid w:val="00EE7B24"/>
    <w:pPr>
      <w:ind w:left="480"/>
    </w:pPr>
  </w:style>
  <w:style w:type="paragraph" w:customStyle="1" w:styleId="harveyball">
    <w:name w:val="harvey ball"/>
    <w:basedOn w:val="Normal"/>
    <w:rsid w:val="004D7F29"/>
    <w:pPr>
      <w:spacing w:before="20" w:after="20"/>
      <w:jc w:val="center"/>
    </w:pPr>
    <w:rPr>
      <w:rFonts w:ascii="Harvey Balls" w:eastAsia="MS Mincho" w:hAnsi="Harvey Balls"/>
      <w:sz w:val="22"/>
      <w:lang w:eastAsia="ja-JP"/>
    </w:rPr>
  </w:style>
  <w:style w:type="paragraph" w:styleId="TableofFigures">
    <w:name w:val="table of figures"/>
    <w:basedOn w:val="Normal"/>
    <w:next w:val="Normal"/>
    <w:semiHidden/>
    <w:rsid w:val="00F80024"/>
  </w:style>
  <w:style w:type="paragraph" w:styleId="ListBullet3">
    <w:name w:val="List Bullet 3"/>
    <w:basedOn w:val="NormalIndent"/>
    <w:autoRedefine/>
    <w:rsid w:val="00612D28"/>
    <w:pPr>
      <w:numPr>
        <w:numId w:val="5"/>
      </w:numPr>
    </w:pPr>
  </w:style>
  <w:style w:type="paragraph" w:styleId="NormalIndent">
    <w:name w:val="Normal Indent"/>
    <w:basedOn w:val="Normal"/>
    <w:rsid w:val="00612D28"/>
    <w:pPr>
      <w:ind w:left="720"/>
    </w:pPr>
  </w:style>
  <w:style w:type="paragraph" w:styleId="Header">
    <w:name w:val="header"/>
    <w:basedOn w:val="Normal"/>
    <w:rsid w:val="00C639BB"/>
    <w:pPr>
      <w:tabs>
        <w:tab w:val="center" w:pos="4320"/>
        <w:tab w:val="right" w:pos="8640"/>
      </w:tabs>
    </w:pPr>
  </w:style>
  <w:style w:type="paragraph" w:styleId="Footer">
    <w:name w:val="footer"/>
    <w:basedOn w:val="Normal"/>
    <w:link w:val="FooterChar"/>
    <w:uiPriority w:val="99"/>
    <w:rsid w:val="00C639BB"/>
    <w:pPr>
      <w:tabs>
        <w:tab w:val="center" w:pos="4320"/>
        <w:tab w:val="right" w:pos="8640"/>
      </w:tabs>
    </w:pPr>
  </w:style>
  <w:style w:type="character" w:styleId="PageNumber">
    <w:name w:val="page number"/>
    <w:basedOn w:val="DefaultParagraphFont"/>
    <w:rsid w:val="00C639BB"/>
  </w:style>
  <w:style w:type="table" w:styleId="TableGrid">
    <w:name w:val="Table Grid"/>
    <w:basedOn w:val="TableNormal"/>
    <w:uiPriority w:val="39"/>
    <w:rsid w:val="00A95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rsid w:val="005A0FB6"/>
    <w:pPr>
      <w:spacing w:after="120" w:line="480" w:lineRule="auto"/>
      <w:ind w:left="360"/>
    </w:pPr>
  </w:style>
  <w:style w:type="character" w:styleId="CommentReference">
    <w:name w:val="annotation reference"/>
    <w:uiPriority w:val="99"/>
    <w:rsid w:val="005321C6"/>
    <w:rPr>
      <w:sz w:val="16"/>
      <w:szCs w:val="16"/>
    </w:rPr>
  </w:style>
  <w:style w:type="paragraph" w:styleId="CommentText">
    <w:name w:val="annotation text"/>
    <w:basedOn w:val="Normal"/>
    <w:link w:val="CommentTextChar"/>
    <w:uiPriority w:val="99"/>
    <w:rsid w:val="005321C6"/>
    <w:rPr>
      <w:sz w:val="20"/>
    </w:rPr>
  </w:style>
  <w:style w:type="paragraph" w:styleId="NoSpacing">
    <w:name w:val="No Spacing"/>
    <w:link w:val="NoSpacingChar"/>
    <w:uiPriority w:val="99"/>
    <w:qFormat/>
    <w:rsid w:val="00C0472A"/>
    <w:pPr>
      <w:widowControl w:val="0"/>
      <w:jc w:val="both"/>
    </w:pPr>
    <w:rPr>
      <w:sz w:val="22"/>
      <w:szCs w:val="24"/>
    </w:rPr>
  </w:style>
  <w:style w:type="paragraph" w:styleId="ListParagraph">
    <w:name w:val="List Paragraph"/>
    <w:basedOn w:val="Normal"/>
    <w:uiPriority w:val="34"/>
    <w:qFormat/>
    <w:rsid w:val="00C0472A"/>
    <w:pPr>
      <w:spacing w:before="120" w:after="120"/>
      <w:ind w:left="720"/>
      <w:contextualSpacing/>
      <w:jc w:val="both"/>
    </w:pPr>
    <w:rPr>
      <w:rFonts w:ascii="Times New Roman" w:hAnsi="Times New Roman"/>
      <w:sz w:val="22"/>
      <w:szCs w:val="24"/>
      <w:lang w:val="en-US"/>
    </w:rPr>
  </w:style>
  <w:style w:type="paragraph" w:customStyle="1" w:styleId="Bullets">
    <w:name w:val="Bullets"/>
    <w:rsid w:val="00C0472A"/>
    <w:pPr>
      <w:numPr>
        <w:numId w:val="7"/>
      </w:numPr>
      <w:spacing w:before="120" w:after="120"/>
      <w:jc w:val="both"/>
    </w:pPr>
    <w:rPr>
      <w:sz w:val="22"/>
      <w:szCs w:val="24"/>
    </w:rPr>
  </w:style>
  <w:style w:type="character" w:customStyle="1" w:styleId="FootnoteTextChar">
    <w:name w:val="Footnote Text Char"/>
    <w:link w:val="FootnoteText"/>
    <w:uiPriority w:val="99"/>
    <w:semiHidden/>
    <w:rsid w:val="00C0472A"/>
    <w:rPr>
      <w:rFonts w:ascii="Arial" w:hAnsi="Arial"/>
      <w:sz w:val="16"/>
      <w:lang w:val="en-AU"/>
    </w:rPr>
  </w:style>
  <w:style w:type="paragraph" w:customStyle="1" w:styleId="Normal1">
    <w:name w:val="Normal1"/>
    <w:basedOn w:val="Normal"/>
    <w:rsid w:val="005E2C46"/>
    <w:pPr>
      <w:spacing w:before="100" w:beforeAutospacing="1" w:after="100" w:afterAutospacing="1"/>
    </w:pPr>
    <w:rPr>
      <w:rFonts w:ascii="Arial" w:hAnsi="Arial" w:cs="Arial"/>
      <w:snapToGrid w:val="0"/>
      <w:sz w:val="22"/>
      <w:szCs w:val="22"/>
      <w:lang w:val="sr-Latn-CS" w:eastAsia="sr-Latn-CS"/>
    </w:rPr>
  </w:style>
  <w:style w:type="paragraph" w:customStyle="1" w:styleId="normaluvuceni3">
    <w:name w:val="normal_uvuceni3"/>
    <w:basedOn w:val="Normal"/>
    <w:rsid w:val="005E2C46"/>
    <w:pPr>
      <w:spacing w:before="100" w:beforeAutospacing="1" w:after="100" w:afterAutospacing="1"/>
      <w:ind w:left="992"/>
    </w:pPr>
    <w:rPr>
      <w:rFonts w:ascii="Arial" w:hAnsi="Arial" w:cs="Arial"/>
      <w:snapToGrid w:val="0"/>
      <w:sz w:val="22"/>
      <w:szCs w:val="22"/>
      <w:lang w:val="sr-Latn-CS" w:eastAsia="sr-Latn-CS"/>
    </w:rPr>
  </w:style>
  <w:style w:type="character" w:styleId="BookTitle">
    <w:name w:val="Book Title"/>
    <w:uiPriority w:val="33"/>
    <w:qFormat/>
    <w:rsid w:val="005E2C46"/>
    <w:rPr>
      <w:b/>
      <w:bCs/>
      <w:smallCaps/>
      <w:spacing w:val="5"/>
    </w:rPr>
  </w:style>
  <w:style w:type="paragraph" w:customStyle="1" w:styleId="USAIDBullets-Level1">
    <w:name w:val="USAID Bullets - Level 1"/>
    <w:basedOn w:val="Normal"/>
    <w:link w:val="USAIDBullets-Level1Char"/>
    <w:rsid w:val="00D10EDA"/>
    <w:pPr>
      <w:tabs>
        <w:tab w:val="num" w:pos="360"/>
      </w:tabs>
      <w:spacing w:before="0" w:after="0"/>
      <w:ind w:left="360" w:hanging="360"/>
    </w:pPr>
    <w:rPr>
      <w:rFonts w:ascii="Times New Roman" w:hAnsi="Times New Roman"/>
    </w:rPr>
  </w:style>
  <w:style w:type="character" w:customStyle="1" w:styleId="USAIDBullets-Level1Char">
    <w:name w:val="USAID Bullets - Level 1 Char"/>
    <w:link w:val="USAIDBullets-Level1"/>
    <w:rsid w:val="00D10EDA"/>
    <w:rPr>
      <w:sz w:val="24"/>
    </w:rPr>
  </w:style>
  <w:style w:type="character" w:customStyle="1" w:styleId="CommentTextChar">
    <w:name w:val="Comment Text Char"/>
    <w:link w:val="CommentText"/>
    <w:uiPriority w:val="99"/>
    <w:rsid w:val="0074089D"/>
    <w:rPr>
      <w:rFonts w:ascii="Book Antiqua" w:hAnsi="Book Antiqua"/>
      <w:lang w:val="en-AU"/>
    </w:rPr>
  </w:style>
  <w:style w:type="character" w:customStyle="1" w:styleId="apple-style-span">
    <w:name w:val="apple-style-span"/>
    <w:rsid w:val="005273F7"/>
  </w:style>
  <w:style w:type="paragraph" w:customStyle="1" w:styleId="Default">
    <w:name w:val="Default"/>
    <w:rsid w:val="00FF0F26"/>
    <w:pPr>
      <w:autoSpaceDE w:val="0"/>
      <w:autoSpaceDN w:val="0"/>
      <w:adjustRightInd w:val="0"/>
    </w:pPr>
    <w:rPr>
      <w:rFonts w:ascii="Arial" w:eastAsia="Calibri" w:hAnsi="Arial" w:cs="Arial"/>
      <w:color w:val="000000"/>
      <w:sz w:val="24"/>
      <w:szCs w:val="24"/>
    </w:rPr>
  </w:style>
  <w:style w:type="paragraph" w:styleId="Title">
    <w:name w:val="Title"/>
    <w:basedOn w:val="Normal"/>
    <w:next w:val="Normal"/>
    <w:link w:val="TitleChar"/>
    <w:qFormat/>
    <w:rsid w:val="00A9146D"/>
    <w:pPr>
      <w:spacing w:before="240" w:after="60"/>
      <w:outlineLvl w:val="0"/>
    </w:pPr>
    <w:rPr>
      <w:rFonts w:ascii="Cambria" w:hAnsi="Cambria"/>
      <w:b/>
      <w:bCs/>
      <w:kern w:val="28"/>
      <w:sz w:val="32"/>
      <w:szCs w:val="32"/>
    </w:rPr>
  </w:style>
  <w:style w:type="character" w:customStyle="1" w:styleId="TitleChar">
    <w:name w:val="Title Char"/>
    <w:link w:val="Title"/>
    <w:rsid w:val="00A9146D"/>
    <w:rPr>
      <w:rFonts w:ascii="Cambria" w:eastAsia="Times New Roman" w:hAnsi="Cambria" w:cs="Times New Roman"/>
      <w:b/>
      <w:bCs/>
      <w:kern w:val="28"/>
      <w:sz w:val="32"/>
      <w:szCs w:val="32"/>
      <w:lang w:val="en-AU"/>
    </w:rPr>
  </w:style>
  <w:style w:type="paragraph" w:customStyle="1" w:styleId="Heading10">
    <w:name w:val="Heading1"/>
    <w:basedOn w:val="Title"/>
    <w:link w:val="Heading1Char0"/>
    <w:qFormat/>
    <w:rsid w:val="00DD7029"/>
    <w:rPr>
      <w:rFonts w:ascii="Book Antiqua" w:hAnsi="Book Antiqua"/>
    </w:rPr>
  </w:style>
  <w:style w:type="paragraph" w:customStyle="1" w:styleId="Heading20">
    <w:name w:val="Heading2"/>
    <w:basedOn w:val="Normal"/>
    <w:link w:val="Heading2Char0"/>
    <w:qFormat/>
    <w:rsid w:val="000874F0"/>
    <w:rPr>
      <w:b/>
      <w:sz w:val="26"/>
      <w:szCs w:val="28"/>
    </w:rPr>
  </w:style>
  <w:style w:type="character" w:customStyle="1" w:styleId="Heading1Char0">
    <w:name w:val="Heading1 Char"/>
    <w:link w:val="Heading10"/>
    <w:rsid w:val="00DD7029"/>
    <w:rPr>
      <w:rFonts w:ascii="Book Antiqua" w:eastAsia="Times New Roman" w:hAnsi="Book Antiqua" w:cs="Times New Roman"/>
      <w:b/>
      <w:bCs/>
      <w:kern w:val="28"/>
      <w:sz w:val="32"/>
      <w:szCs w:val="32"/>
      <w:lang w:val="en-AU"/>
    </w:rPr>
  </w:style>
  <w:style w:type="paragraph" w:styleId="TOCHeading">
    <w:name w:val="TOC Heading"/>
    <w:basedOn w:val="Heading1"/>
    <w:next w:val="Normal"/>
    <w:uiPriority w:val="39"/>
    <w:unhideWhenUsed/>
    <w:qFormat/>
    <w:rsid w:val="0006081B"/>
    <w:pPr>
      <w:keepNext/>
      <w:keepLines/>
      <w:pageBreakBefore w:val="0"/>
      <w:numPr>
        <w:numId w:val="0"/>
      </w:numPr>
      <w:pBdr>
        <w:bottom w:val="none" w:sz="0" w:space="0" w:color="auto"/>
      </w:pBdr>
      <w:spacing w:before="480" w:after="0" w:line="276" w:lineRule="auto"/>
      <w:outlineLvl w:val="9"/>
    </w:pPr>
    <w:rPr>
      <w:rFonts w:ascii="Cambria" w:eastAsia="MS Gothic" w:hAnsi="Cambria"/>
      <w:bCs/>
      <w:color w:val="365F91"/>
      <w:szCs w:val="28"/>
      <w:lang w:val="en-US" w:eastAsia="ja-JP"/>
    </w:rPr>
  </w:style>
  <w:style w:type="character" w:customStyle="1" w:styleId="Heading2Char0">
    <w:name w:val="Heading2 Char"/>
    <w:link w:val="Heading20"/>
    <w:rsid w:val="000874F0"/>
    <w:rPr>
      <w:rFonts w:ascii="Book Antiqua" w:hAnsi="Book Antiqua"/>
      <w:b/>
      <w:sz w:val="26"/>
      <w:szCs w:val="28"/>
      <w:lang w:val="en-AU"/>
    </w:rPr>
  </w:style>
  <w:style w:type="character" w:customStyle="1" w:styleId="FooterChar">
    <w:name w:val="Footer Char"/>
    <w:basedOn w:val="DefaultParagraphFont"/>
    <w:link w:val="Footer"/>
    <w:uiPriority w:val="99"/>
    <w:rsid w:val="00AB6027"/>
    <w:rPr>
      <w:rFonts w:ascii="Book Antiqua" w:hAnsi="Book Antiqua"/>
      <w:sz w:val="24"/>
      <w:lang w:val="en-AU"/>
    </w:rPr>
  </w:style>
  <w:style w:type="table" w:customStyle="1" w:styleId="TableGrid1">
    <w:name w:val="Table Grid1"/>
    <w:basedOn w:val="TableNormal"/>
    <w:next w:val="TableGrid"/>
    <w:rsid w:val="00310B9B"/>
    <w:pPr>
      <w:widowControl w:val="0"/>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475202"/>
    <w:rPr>
      <w:b/>
      <w:bCs/>
    </w:rPr>
  </w:style>
  <w:style w:type="character" w:customStyle="1" w:styleId="CommentSubjectChar">
    <w:name w:val="Comment Subject Char"/>
    <w:basedOn w:val="CommentTextChar"/>
    <w:link w:val="CommentSubject"/>
    <w:rsid w:val="00475202"/>
    <w:rPr>
      <w:rFonts w:ascii="Book Antiqua" w:hAnsi="Book Antiqua"/>
      <w:b/>
      <w:bCs/>
      <w:lang w:val="en-AU"/>
    </w:rPr>
  </w:style>
  <w:style w:type="paragraph" w:styleId="BodyText2">
    <w:name w:val="Body Text 2"/>
    <w:basedOn w:val="Normal"/>
    <w:link w:val="BodyText2Char"/>
    <w:semiHidden/>
    <w:unhideWhenUsed/>
    <w:rsid w:val="008212BE"/>
    <w:pPr>
      <w:spacing w:after="120" w:line="480" w:lineRule="auto"/>
    </w:pPr>
  </w:style>
  <w:style w:type="character" w:customStyle="1" w:styleId="BodyText2Char">
    <w:name w:val="Body Text 2 Char"/>
    <w:basedOn w:val="DefaultParagraphFont"/>
    <w:link w:val="BodyText2"/>
    <w:semiHidden/>
    <w:rsid w:val="008212BE"/>
    <w:rPr>
      <w:rFonts w:ascii="Book Antiqua" w:hAnsi="Book Antiqua"/>
      <w:sz w:val="24"/>
      <w:lang w:val="en-AU"/>
    </w:rPr>
  </w:style>
  <w:style w:type="paragraph" w:customStyle="1" w:styleId="Level1">
    <w:name w:val="Level 1"/>
    <w:rsid w:val="00841743"/>
    <w:pPr>
      <w:widowControl w:val="0"/>
      <w:autoSpaceDE w:val="0"/>
      <w:autoSpaceDN w:val="0"/>
      <w:adjustRightInd w:val="0"/>
      <w:ind w:left="720"/>
      <w:jc w:val="both"/>
    </w:pPr>
    <w:rPr>
      <w:szCs w:val="24"/>
    </w:rPr>
  </w:style>
  <w:style w:type="paragraph" w:styleId="Revision">
    <w:name w:val="Revision"/>
    <w:hidden/>
    <w:uiPriority w:val="99"/>
    <w:semiHidden/>
    <w:rsid w:val="00822582"/>
    <w:rPr>
      <w:rFonts w:ascii="Book Antiqua" w:hAnsi="Book Antiqua"/>
      <w:sz w:val="24"/>
      <w:lang w:val="en-AU"/>
    </w:rPr>
  </w:style>
  <w:style w:type="paragraph" w:customStyle="1" w:styleId="glavnitekst">
    <w:name w:val="glavnitekst"/>
    <w:basedOn w:val="Normal"/>
    <w:rsid w:val="0006081B"/>
    <w:pPr>
      <w:spacing w:before="100" w:beforeAutospacing="1" w:after="100" w:afterAutospacing="1"/>
    </w:pPr>
    <w:rPr>
      <w:rFonts w:ascii="Times New Roman" w:hAnsi="Times New Roman"/>
      <w:szCs w:val="24"/>
      <w:lang w:val="en-US"/>
    </w:rPr>
  </w:style>
  <w:style w:type="character" w:styleId="Emphasis">
    <w:name w:val="Emphasis"/>
    <w:basedOn w:val="DefaultParagraphFont"/>
    <w:uiPriority w:val="20"/>
    <w:qFormat/>
    <w:rsid w:val="0006081B"/>
    <w:rPr>
      <w:i/>
      <w:iCs/>
    </w:rPr>
  </w:style>
  <w:style w:type="character" w:customStyle="1" w:styleId="apple-converted-space">
    <w:name w:val="apple-converted-space"/>
    <w:basedOn w:val="DefaultParagraphFont"/>
    <w:rsid w:val="0006081B"/>
  </w:style>
  <w:style w:type="character" w:styleId="FollowedHyperlink">
    <w:name w:val="FollowedHyperlink"/>
    <w:basedOn w:val="DefaultParagraphFont"/>
    <w:semiHidden/>
    <w:unhideWhenUsed/>
    <w:rsid w:val="0052644E"/>
    <w:rPr>
      <w:color w:val="800080" w:themeColor="followedHyperlink"/>
      <w:u w:val="single"/>
    </w:rPr>
  </w:style>
  <w:style w:type="character" w:styleId="UnresolvedMention">
    <w:name w:val="Unresolved Mention"/>
    <w:basedOn w:val="DefaultParagraphFont"/>
    <w:uiPriority w:val="99"/>
    <w:unhideWhenUsed/>
    <w:rsid w:val="00D80604"/>
    <w:rPr>
      <w:color w:val="605E5C"/>
      <w:shd w:val="clear" w:color="auto" w:fill="E1DFDD"/>
    </w:rPr>
  </w:style>
  <w:style w:type="table" w:customStyle="1" w:styleId="TableGrid0">
    <w:name w:val="TableGrid"/>
    <w:rsid w:val="00CC167A"/>
    <w:rPr>
      <w:rFonts w:ascii="Calibri" w:hAnsi="Calibri"/>
      <w:sz w:val="22"/>
      <w:szCs w:val="22"/>
    </w:rPr>
    <w:tblPr>
      <w:tblCellMar>
        <w:top w:w="0" w:type="dxa"/>
        <w:left w:w="0" w:type="dxa"/>
        <w:bottom w:w="0" w:type="dxa"/>
        <w:right w:w="0" w:type="dxa"/>
      </w:tblCellMar>
    </w:tblPr>
  </w:style>
  <w:style w:type="table" w:customStyle="1" w:styleId="TableGrid10">
    <w:name w:val="TableGrid1"/>
    <w:rsid w:val="0016574A"/>
    <w:rPr>
      <w:rFonts w:ascii="Calibri" w:hAnsi="Calibri"/>
      <w:sz w:val="22"/>
      <w:szCs w:val="22"/>
    </w:rPr>
    <w:tblPr>
      <w:tblCellMar>
        <w:top w:w="0" w:type="dxa"/>
        <w:left w:w="0" w:type="dxa"/>
        <w:bottom w:w="0" w:type="dxa"/>
        <w:right w:w="0" w:type="dxa"/>
      </w:tblCellMar>
    </w:tblPr>
  </w:style>
  <w:style w:type="character" w:customStyle="1" w:styleId="Heading3Char">
    <w:name w:val="Heading 3 Char"/>
    <w:rsid w:val="006F6A96"/>
    <w:rPr>
      <w:rFonts w:ascii="Book Antiqua" w:hAnsi="Book Antiqua"/>
      <w:b/>
      <w:sz w:val="24"/>
      <w:szCs w:val="24"/>
      <w:lang w:val="en-AU"/>
    </w:rPr>
  </w:style>
  <w:style w:type="character" w:customStyle="1" w:styleId="NoSpacingChar">
    <w:name w:val="No Spacing Char"/>
    <w:basedOn w:val="DefaultParagraphFont"/>
    <w:link w:val="NoSpacing"/>
    <w:uiPriority w:val="99"/>
    <w:locked/>
    <w:rsid w:val="00BB2A26"/>
    <w:rPr>
      <w:sz w:val="22"/>
      <w:szCs w:val="24"/>
    </w:rPr>
  </w:style>
  <w:style w:type="character" w:styleId="Mention">
    <w:name w:val="Mention"/>
    <w:basedOn w:val="DefaultParagraphFont"/>
    <w:uiPriority w:val="99"/>
    <w:unhideWhenUsed/>
    <w:rsid w:val="00BD7993"/>
    <w:rPr>
      <w:color w:val="2B579A"/>
      <w:shd w:val="clear" w:color="auto" w:fill="E1DFDD"/>
    </w:rPr>
  </w:style>
  <w:style w:type="table" w:styleId="GridTable1Light">
    <w:name w:val="Grid Table 1 Light"/>
    <w:basedOn w:val="TableNormal"/>
    <w:uiPriority w:val="46"/>
    <w:rsid w:val="001379AF"/>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CurrentList1">
    <w:name w:val="Current List1"/>
    <w:uiPriority w:val="99"/>
    <w:rsid w:val="006842AA"/>
    <w:pPr>
      <w:numPr>
        <w:numId w:val="24"/>
      </w:numPr>
    </w:pPr>
  </w:style>
  <w:style w:type="numbering" w:customStyle="1" w:styleId="CurrentList2">
    <w:name w:val="Current List2"/>
    <w:uiPriority w:val="99"/>
    <w:rsid w:val="00BF3739"/>
    <w:pPr>
      <w:numPr>
        <w:numId w:val="26"/>
      </w:numPr>
    </w:pPr>
  </w:style>
  <w:style w:type="numbering" w:customStyle="1" w:styleId="CurrentList3">
    <w:name w:val="Current List3"/>
    <w:uiPriority w:val="99"/>
    <w:rsid w:val="00CE0390"/>
    <w:pPr>
      <w:numPr>
        <w:numId w:val="27"/>
      </w:numPr>
    </w:pPr>
  </w:style>
  <w:style w:type="numbering" w:customStyle="1" w:styleId="CurrentList4">
    <w:name w:val="Current List4"/>
    <w:uiPriority w:val="99"/>
    <w:rsid w:val="00CE0390"/>
    <w:pPr>
      <w:numPr>
        <w:numId w:val="28"/>
      </w:numPr>
    </w:pPr>
  </w:style>
  <w:style w:type="numbering" w:customStyle="1" w:styleId="CurrentList5">
    <w:name w:val="Current List5"/>
    <w:uiPriority w:val="99"/>
    <w:rsid w:val="00B37D77"/>
    <w:pPr>
      <w:numPr>
        <w:numId w:val="29"/>
      </w:numPr>
    </w:pPr>
  </w:style>
  <w:style w:type="numbering" w:customStyle="1" w:styleId="CurrentList6">
    <w:name w:val="Current List6"/>
    <w:uiPriority w:val="99"/>
    <w:rsid w:val="00B37D77"/>
    <w:pPr>
      <w:numPr>
        <w:numId w:val="30"/>
      </w:numPr>
    </w:pPr>
  </w:style>
  <w:style w:type="numbering" w:customStyle="1" w:styleId="CurrentList7">
    <w:name w:val="Current List7"/>
    <w:uiPriority w:val="99"/>
    <w:rsid w:val="00BF462E"/>
    <w:pPr>
      <w:numPr>
        <w:numId w:val="33"/>
      </w:numPr>
    </w:pPr>
  </w:style>
  <w:style w:type="numbering" w:customStyle="1" w:styleId="CurrentList8">
    <w:name w:val="Current List8"/>
    <w:uiPriority w:val="99"/>
    <w:rsid w:val="00387266"/>
    <w:pPr>
      <w:numPr>
        <w:numId w:val="36"/>
      </w:numPr>
    </w:pPr>
  </w:style>
  <w:style w:type="numbering" w:customStyle="1" w:styleId="CurrentList9">
    <w:name w:val="Current List9"/>
    <w:uiPriority w:val="99"/>
    <w:rsid w:val="00387266"/>
    <w:pPr>
      <w:numPr>
        <w:numId w:val="37"/>
      </w:numPr>
    </w:pPr>
  </w:style>
  <w:style w:type="numbering" w:customStyle="1" w:styleId="CurrentList10">
    <w:name w:val="Current List10"/>
    <w:uiPriority w:val="99"/>
    <w:rsid w:val="00387266"/>
    <w:pPr>
      <w:numPr>
        <w:numId w:val="38"/>
      </w:numPr>
    </w:pPr>
  </w:style>
  <w:style w:type="numbering" w:customStyle="1" w:styleId="CurrentList11">
    <w:name w:val="Current List11"/>
    <w:uiPriority w:val="99"/>
    <w:rsid w:val="00756387"/>
    <w:pPr>
      <w:numPr>
        <w:numId w:val="41"/>
      </w:numPr>
    </w:pPr>
  </w:style>
  <w:style w:type="numbering" w:customStyle="1" w:styleId="CurrentList12">
    <w:name w:val="Current List12"/>
    <w:uiPriority w:val="99"/>
    <w:rsid w:val="00756387"/>
    <w:pPr>
      <w:numPr>
        <w:numId w:val="42"/>
      </w:numPr>
    </w:pPr>
  </w:style>
  <w:style w:type="numbering" w:customStyle="1" w:styleId="CurrentList13">
    <w:name w:val="Current List13"/>
    <w:uiPriority w:val="99"/>
    <w:rsid w:val="005961E6"/>
    <w:pPr>
      <w:numPr>
        <w:numId w:val="43"/>
      </w:numPr>
    </w:pPr>
  </w:style>
  <w:style w:type="numbering" w:customStyle="1" w:styleId="CurrentList14">
    <w:name w:val="Current List14"/>
    <w:uiPriority w:val="99"/>
    <w:rsid w:val="00A06748"/>
    <w:pPr>
      <w:numPr>
        <w:numId w:val="44"/>
      </w:numPr>
    </w:pPr>
  </w:style>
  <w:style w:type="table" w:customStyle="1" w:styleId="TableGrid2">
    <w:name w:val="Table Grid2"/>
    <w:basedOn w:val="TableNormal"/>
    <w:next w:val="TableGrid"/>
    <w:uiPriority w:val="39"/>
    <w:rsid w:val="00F25B4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90465">
      <w:bodyDiv w:val="1"/>
      <w:marLeft w:val="0"/>
      <w:marRight w:val="0"/>
      <w:marTop w:val="0"/>
      <w:marBottom w:val="0"/>
      <w:divBdr>
        <w:top w:val="none" w:sz="0" w:space="0" w:color="auto"/>
        <w:left w:val="none" w:sz="0" w:space="0" w:color="auto"/>
        <w:bottom w:val="none" w:sz="0" w:space="0" w:color="auto"/>
        <w:right w:val="none" w:sz="0" w:space="0" w:color="auto"/>
      </w:divBdr>
      <w:divsChild>
        <w:div w:id="96878269">
          <w:marLeft w:val="0"/>
          <w:marRight w:val="0"/>
          <w:marTop w:val="0"/>
          <w:marBottom w:val="0"/>
          <w:divBdr>
            <w:top w:val="none" w:sz="0" w:space="0" w:color="auto"/>
            <w:left w:val="none" w:sz="0" w:space="0" w:color="auto"/>
            <w:bottom w:val="none" w:sz="0" w:space="0" w:color="auto"/>
            <w:right w:val="none" w:sz="0" w:space="0" w:color="auto"/>
          </w:divBdr>
        </w:div>
        <w:div w:id="654338773">
          <w:marLeft w:val="0"/>
          <w:marRight w:val="0"/>
          <w:marTop w:val="0"/>
          <w:marBottom w:val="0"/>
          <w:divBdr>
            <w:top w:val="none" w:sz="0" w:space="0" w:color="auto"/>
            <w:left w:val="none" w:sz="0" w:space="0" w:color="auto"/>
            <w:bottom w:val="none" w:sz="0" w:space="0" w:color="auto"/>
            <w:right w:val="none" w:sz="0" w:space="0" w:color="auto"/>
          </w:divBdr>
        </w:div>
        <w:div w:id="2043900957">
          <w:marLeft w:val="0"/>
          <w:marRight w:val="0"/>
          <w:marTop w:val="0"/>
          <w:marBottom w:val="0"/>
          <w:divBdr>
            <w:top w:val="none" w:sz="0" w:space="0" w:color="auto"/>
            <w:left w:val="none" w:sz="0" w:space="0" w:color="auto"/>
            <w:bottom w:val="none" w:sz="0" w:space="0" w:color="auto"/>
            <w:right w:val="none" w:sz="0" w:space="0" w:color="auto"/>
          </w:divBdr>
        </w:div>
      </w:divsChild>
    </w:div>
    <w:div w:id="118308229">
      <w:bodyDiv w:val="1"/>
      <w:marLeft w:val="0"/>
      <w:marRight w:val="0"/>
      <w:marTop w:val="0"/>
      <w:marBottom w:val="0"/>
      <w:divBdr>
        <w:top w:val="none" w:sz="0" w:space="0" w:color="auto"/>
        <w:left w:val="none" w:sz="0" w:space="0" w:color="auto"/>
        <w:bottom w:val="none" w:sz="0" w:space="0" w:color="auto"/>
        <w:right w:val="none" w:sz="0" w:space="0" w:color="auto"/>
      </w:divBdr>
    </w:div>
    <w:div w:id="213852273">
      <w:bodyDiv w:val="1"/>
      <w:marLeft w:val="0"/>
      <w:marRight w:val="0"/>
      <w:marTop w:val="0"/>
      <w:marBottom w:val="0"/>
      <w:divBdr>
        <w:top w:val="none" w:sz="0" w:space="0" w:color="auto"/>
        <w:left w:val="none" w:sz="0" w:space="0" w:color="auto"/>
        <w:bottom w:val="none" w:sz="0" w:space="0" w:color="auto"/>
        <w:right w:val="none" w:sz="0" w:space="0" w:color="auto"/>
      </w:divBdr>
      <w:divsChild>
        <w:div w:id="1522015358">
          <w:marLeft w:val="0"/>
          <w:marRight w:val="0"/>
          <w:marTop w:val="0"/>
          <w:marBottom w:val="0"/>
          <w:divBdr>
            <w:top w:val="none" w:sz="0" w:space="0" w:color="auto"/>
            <w:left w:val="none" w:sz="0" w:space="0" w:color="auto"/>
            <w:bottom w:val="none" w:sz="0" w:space="0" w:color="auto"/>
            <w:right w:val="none" w:sz="0" w:space="0" w:color="auto"/>
          </w:divBdr>
          <w:divsChild>
            <w:div w:id="1106803513">
              <w:marLeft w:val="0"/>
              <w:marRight w:val="0"/>
              <w:marTop w:val="0"/>
              <w:marBottom w:val="0"/>
              <w:divBdr>
                <w:top w:val="none" w:sz="0" w:space="0" w:color="auto"/>
                <w:left w:val="none" w:sz="0" w:space="0" w:color="auto"/>
                <w:bottom w:val="none" w:sz="0" w:space="0" w:color="auto"/>
                <w:right w:val="none" w:sz="0" w:space="0" w:color="auto"/>
              </w:divBdr>
            </w:div>
            <w:div w:id="159134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599213">
      <w:bodyDiv w:val="1"/>
      <w:marLeft w:val="0"/>
      <w:marRight w:val="0"/>
      <w:marTop w:val="0"/>
      <w:marBottom w:val="0"/>
      <w:divBdr>
        <w:top w:val="none" w:sz="0" w:space="0" w:color="auto"/>
        <w:left w:val="none" w:sz="0" w:space="0" w:color="auto"/>
        <w:bottom w:val="none" w:sz="0" w:space="0" w:color="auto"/>
        <w:right w:val="none" w:sz="0" w:space="0" w:color="auto"/>
      </w:divBdr>
    </w:div>
    <w:div w:id="536282465">
      <w:bodyDiv w:val="1"/>
      <w:marLeft w:val="0"/>
      <w:marRight w:val="0"/>
      <w:marTop w:val="0"/>
      <w:marBottom w:val="0"/>
      <w:divBdr>
        <w:top w:val="none" w:sz="0" w:space="0" w:color="auto"/>
        <w:left w:val="none" w:sz="0" w:space="0" w:color="auto"/>
        <w:bottom w:val="none" w:sz="0" w:space="0" w:color="auto"/>
        <w:right w:val="none" w:sz="0" w:space="0" w:color="auto"/>
      </w:divBdr>
    </w:div>
    <w:div w:id="541021375">
      <w:bodyDiv w:val="1"/>
      <w:marLeft w:val="0"/>
      <w:marRight w:val="0"/>
      <w:marTop w:val="0"/>
      <w:marBottom w:val="0"/>
      <w:divBdr>
        <w:top w:val="none" w:sz="0" w:space="0" w:color="auto"/>
        <w:left w:val="none" w:sz="0" w:space="0" w:color="auto"/>
        <w:bottom w:val="none" w:sz="0" w:space="0" w:color="auto"/>
        <w:right w:val="none" w:sz="0" w:space="0" w:color="auto"/>
      </w:divBdr>
    </w:div>
    <w:div w:id="631179755">
      <w:bodyDiv w:val="1"/>
      <w:marLeft w:val="0"/>
      <w:marRight w:val="0"/>
      <w:marTop w:val="0"/>
      <w:marBottom w:val="0"/>
      <w:divBdr>
        <w:top w:val="none" w:sz="0" w:space="0" w:color="auto"/>
        <w:left w:val="none" w:sz="0" w:space="0" w:color="auto"/>
        <w:bottom w:val="none" w:sz="0" w:space="0" w:color="auto"/>
        <w:right w:val="none" w:sz="0" w:space="0" w:color="auto"/>
      </w:divBdr>
      <w:divsChild>
        <w:div w:id="3438475">
          <w:marLeft w:val="0"/>
          <w:marRight w:val="0"/>
          <w:marTop w:val="0"/>
          <w:marBottom w:val="0"/>
          <w:divBdr>
            <w:top w:val="none" w:sz="0" w:space="0" w:color="auto"/>
            <w:left w:val="none" w:sz="0" w:space="0" w:color="auto"/>
            <w:bottom w:val="none" w:sz="0" w:space="0" w:color="auto"/>
            <w:right w:val="none" w:sz="0" w:space="0" w:color="auto"/>
          </w:divBdr>
        </w:div>
        <w:div w:id="170337664">
          <w:marLeft w:val="0"/>
          <w:marRight w:val="0"/>
          <w:marTop w:val="0"/>
          <w:marBottom w:val="0"/>
          <w:divBdr>
            <w:top w:val="none" w:sz="0" w:space="0" w:color="auto"/>
            <w:left w:val="none" w:sz="0" w:space="0" w:color="auto"/>
            <w:bottom w:val="none" w:sz="0" w:space="0" w:color="auto"/>
            <w:right w:val="none" w:sz="0" w:space="0" w:color="auto"/>
          </w:divBdr>
        </w:div>
        <w:div w:id="586159744">
          <w:marLeft w:val="0"/>
          <w:marRight w:val="0"/>
          <w:marTop w:val="0"/>
          <w:marBottom w:val="0"/>
          <w:divBdr>
            <w:top w:val="none" w:sz="0" w:space="0" w:color="auto"/>
            <w:left w:val="none" w:sz="0" w:space="0" w:color="auto"/>
            <w:bottom w:val="none" w:sz="0" w:space="0" w:color="auto"/>
            <w:right w:val="none" w:sz="0" w:space="0" w:color="auto"/>
          </w:divBdr>
        </w:div>
        <w:div w:id="612787309">
          <w:marLeft w:val="0"/>
          <w:marRight w:val="0"/>
          <w:marTop w:val="0"/>
          <w:marBottom w:val="0"/>
          <w:divBdr>
            <w:top w:val="none" w:sz="0" w:space="0" w:color="auto"/>
            <w:left w:val="none" w:sz="0" w:space="0" w:color="auto"/>
            <w:bottom w:val="none" w:sz="0" w:space="0" w:color="auto"/>
            <w:right w:val="none" w:sz="0" w:space="0" w:color="auto"/>
          </w:divBdr>
        </w:div>
        <w:div w:id="648823623">
          <w:marLeft w:val="0"/>
          <w:marRight w:val="0"/>
          <w:marTop w:val="0"/>
          <w:marBottom w:val="0"/>
          <w:divBdr>
            <w:top w:val="none" w:sz="0" w:space="0" w:color="auto"/>
            <w:left w:val="none" w:sz="0" w:space="0" w:color="auto"/>
            <w:bottom w:val="none" w:sz="0" w:space="0" w:color="auto"/>
            <w:right w:val="none" w:sz="0" w:space="0" w:color="auto"/>
          </w:divBdr>
        </w:div>
        <w:div w:id="920942082">
          <w:marLeft w:val="0"/>
          <w:marRight w:val="0"/>
          <w:marTop w:val="0"/>
          <w:marBottom w:val="0"/>
          <w:divBdr>
            <w:top w:val="none" w:sz="0" w:space="0" w:color="auto"/>
            <w:left w:val="none" w:sz="0" w:space="0" w:color="auto"/>
            <w:bottom w:val="none" w:sz="0" w:space="0" w:color="auto"/>
            <w:right w:val="none" w:sz="0" w:space="0" w:color="auto"/>
          </w:divBdr>
        </w:div>
        <w:div w:id="1105854619">
          <w:marLeft w:val="0"/>
          <w:marRight w:val="0"/>
          <w:marTop w:val="0"/>
          <w:marBottom w:val="0"/>
          <w:divBdr>
            <w:top w:val="none" w:sz="0" w:space="0" w:color="auto"/>
            <w:left w:val="none" w:sz="0" w:space="0" w:color="auto"/>
            <w:bottom w:val="none" w:sz="0" w:space="0" w:color="auto"/>
            <w:right w:val="none" w:sz="0" w:space="0" w:color="auto"/>
          </w:divBdr>
        </w:div>
        <w:div w:id="1130243852">
          <w:marLeft w:val="0"/>
          <w:marRight w:val="0"/>
          <w:marTop w:val="0"/>
          <w:marBottom w:val="0"/>
          <w:divBdr>
            <w:top w:val="none" w:sz="0" w:space="0" w:color="auto"/>
            <w:left w:val="none" w:sz="0" w:space="0" w:color="auto"/>
            <w:bottom w:val="none" w:sz="0" w:space="0" w:color="auto"/>
            <w:right w:val="none" w:sz="0" w:space="0" w:color="auto"/>
          </w:divBdr>
        </w:div>
        <w:div w:id="1140149514">
          <w:marLeft w:val="0"/>
          <w:marRight w:val="0"/>
          <w:marTop w:val="0"/>
          <w:marBottom w:val="0"/>
          <w:divBdr>
            <w:top w:val="none" w:sz="0" w:space="0" w:color="auto"/>
            <w:left w:val="none" w:sz="0" w:space="0" w:color="auto"/>
            <w:bottom w:val="none" w:sz="0" w:space="0" w:color="auto"/>
            <w:right w:val="none" w:sz="0" w:space="0" w:color="auto"/>
          </w:divBdr>
        </w:div>
        <w:div w:id="1224213791">
          <w:marLeft w:val="0"/>
          <w:marRight w:val="0"/>
          <w:marTop w:val="0"/>
          <w:marBottom w:val="0"/>
          <w:divBdr>
            <w:top w:val="none" w:sz="0" w:space="0" w:color="auto"/>
            <w:left w:val="none" w:sz="0" w:space="0" w:color="auto"/>
            <w:bottom w:val="none" w:sz="0" w:space="0" w:color="auto"/>
            <w:right w:val="none" w:sz="0" w:space="0" w:color="auto"/>
          </w:divBdr>
        </w:div>
        <w:div w:id="1415973318">
          <w:marLeft w:val="0"/>
          <w:marRight w:val="0"/>
          <w:marTop w:val="0"/>
          <w:marBottom w:val="0"/>
          <w:divBdr>
            <w:top w:val="none" w:sz="0" w:space="0" w:color="auto"/>
            <w:left w:val="none" w:sz="0" w:space="0" w:color="auto"/>
            <w:bottom w:val="none" w:sz="0" w:space="0" w:color="auto"/>
            <w:right w:val="none" w:sz="0" w:space="0" w:color="auto"/>
          </w:divBdr>
        </w:div>
        <w:div w:id="2130004257">
          <w:marLeft w:val="0"/>
          <w:marRight w:val="0"/>
          <w:marTop w:val="0"/>
          <w:marBottom w:val="0"/>
          <w:divBdr>
            <w:top w:val="none" w:sz="0" w:space="0" w:color="auto"/>
            <w:left w:val="none" w:sz="0" w:space="0" w:color="auto"/>
            <w:bottom w:val="none" w:sz="0" w:space="0" w:color="auto"/>
            <w:right w:val="none" w:sz="0" w:space="0" w:color="auto"/>
          </w:divBdr>
        </w:div>
      </w:divsChild>
    </w:div>
    <w:div w:id="781875031">
      <w:bodyDiv w:val="1"/>
      <w:marLeft w:val="0"/>
      <w:marRight w:val="0"/>
      <w:marTop w:val="0"/>
      <w:marBottom w:val="0"/>
      <w:divBdr>
        <w:top w:val="none" w:sz="0" w:space="0" w:color="auto"/>
        <w:left w:val="none" w:sz="0" w:space="0" w:color="auto"/>
        <w:bottom w:val="none" w:sz="0" w:space="0" w:color="auto"/>
        <w:right w:val="none" w:sz="0" w:space="0" w:color="auto"/>
      </w:divBdr>
      <w:divsChild>
        <w:div w:id="15663429">
          <w:marLeft w:val="0"/>
          <w:marRight w:val="0"/>
          <w:marTop w:val="0"/>
          <w:marBottom w:val="0"/>
          <w:divBdr>
            <w:top w:val="none" w:sz="0" w:space="0" w:color="auto"/>
            <w:left w:val="none" w:sz="0" w:space="0" w:color="auto"/>
            <w:bottom w:val="none" w:sz="0" w:space="0" w:color="auto"/>
            <w:right w:val="none" w:sz="0" w:space="0" w:color="auto"/>
          </w:divBdr>
          <w:divsChild>
            <w:div w:id="1636981660">
              <w:marLeft w:val="0"/>
              <w:marRight w:val="0"/>
              <w:marTop w:val="0"/>
              <w:marBottom w:val="0"/>
              <w:divBdr>
                <w:top w:val="none" w:sz="0" w:space="0" w:color="auto"/>
                <w:left w:val="none" w:sz="0" w:space="0" w:color="auto"/>
                <w:bottom w:val="none" w:sz="0" w:space="0" w:color="auto"/>
                <w:right w:val="none" w:sz="0" w:space="0" w:color="auto"/>
              </w:divBdr>
              <w:divsChild>
                <w:div w:id="2022853209">
                  <w:marLeft w:val="0"/>
                  <w:marRight w:val="0"/>
                  <w:marTop w:val="0"/>
                  <w:marBottom w:val="0"/>
                  <w:divBdr>
                    <w:top w:val="none" w:sz="0" w:space="0" w:color="auto"/>
                    <w:left w:val="none" w:sz="0" w:space="0" w:color="auto"/>
                    <w:bottom w:val="none" w:sz="0" w:space="0" w:color="auto"/>
                    <w:right w:val="none" w:sz="0" w:space="0" w:color="auto"/>
                  </w:divBdr>
                  <w:divsChild>
                    <w:div w:id="442190242">
                      <w:marLeft w:val="0"/>
                      <w:marRight w:val="0"/>
                      <w:marTop w:val="0"/>
                      <w:marBottom w:val="0"/>
                      <w:divBdr>
                        <w:top w:val="none" w:sz="0" w:space="0" w:color="auto"/>
                        <w:left w:val="none" w:sz="0" w:space="0" w:color="auto"/>
                        <w:bottom w:val="none" w:sz="0" w:space="0" w:color="auto"/>
                        <w:right w:val="none" w:sz="0" w:space="0" w:color="auto"/>
                      </w:divBdr>
                      <w:divsChild>
                        <w:div w:id="249199579">
                          <w:marLeft w:val="0"/>
                          <w:marRight w:val="0"/>
                          <w:marTop w:val="0"/>
                          <w:marBottom w:val="120"/>
                          <w:divBdr>
                            <w:top w:val="none" w:sz="0" w:space="0" w:color="auto"/>
                            <w:left w:val="none" w:sz="0" w:space="0" w:color="auto"/>
                            <w:bottom w:val="none" w:sz="0" w:space="0" w:color="auto"/>
                            <w:right w:val="none" w:sz="0" w:space="0" w:color="auto"/>
                          </w:divBdr>
                        </w:div>
                        <w:div w:id="1339425769">
                          <w:marLeft w:val="0"/>
                          <w:marRight w:val="0"/>
                          <w:marTop w:val="0"/>
                          <w:marBottom w:val="0"/>
                          <w:divBdr>
                            <w:top w:val="none" w:sz="0" w:space="0" w:color="auto"/>
                            <w:left w:val="none" w:sz="0" w:space="0" w:color="auto"/>
                            <w:bottom w:val="none" w:sz="0" w:space="0" w:color="auto"/>
                            <w:right w:val="none" w:sz="0" w:space="0" w:color="auto"/>
                          </w:divBdr>
                          <w:divsChild>
                            <w:div w:id="418335511">
                              <w:marLeft w:val="0"/>
                              <w:marRight w:val="300"/>
                              <w:marTop w:val="180"/>
                              <w:marBottom w:val="0"/>
                              <w:divBdr>
                                <w:top w:val="none" w:sz="0" w:space="0" w:color="auto"/>
                                <w:left w:val="none" w:sz="0" w:space="0" w:color="auto"/>
                                <w:bottom w:val="none" w:sz="0" w:space="0" w:color="auto"/>
                                <w:right w:val="none" w:sz="0" w:space="0" w:color="auto"/>
                              </w:divBdr>
                              <w:divsChild>
                                <w:div w:id="8683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781171">
          <w:marLeft w:val="0"/>
          <w:marRight w:val="0"/>
          <w:marTop w:val="0"/>
          <w:marBottom w:val="0"/>
          <w:divBdr>
            <w:top w:val="none" w:sz="0" w:space="0" w:color="auto"/>
            <w:left w:val="none" w:sz="0" w:space="0" w:color="auto"/>
            <w:bottom w:val="none" w:sz="0" w:space="0" w:color="auto"/>
            <w:right w:val="none" w:sz="0" w:space="0" w:color="auto"/>
          </w:divBdr>
          <w:divsChild>
            <w:div w:id="122888557">
              <w:marLeft w:val="0"/>
              <w:marRight w:val="0"/>
              <w:marTop w:val="0"/>
              <w:marBottom w:val="0"/>
              <w:divBdr>
                <w:top w:val="none" w:sz="0" w:space="0" w:color="auto"/>
                <w:left w:val="none" w:sz="0" w:space="0" w:color="auto"/>
                <w:bottom w:val="none" w:sz="0" w:space="0" w:color="auto"/>
                <w:right w:val="none" w:sz="0" w:space="0" w:color="auto"/>
              </w:divBdr>
              <w:divsChild>
                <w:div w:id="413359384">
                  <w:marLeft w:val="0"/>
                  <w:marRight w:val="0"/>
                  <w:marTop w:val="0"/>
                  <w:marBottom w:val="0"/>
                  <w:divBdr>
                    <w:top w:val="none" w:sz="0" w:space="0" w:color="auto"/>
                    <w:left w:val="none" w:sz="0" w:space="0" w:color="auto"/>
                    <w:bottom w:val="none" w:sz="0" w:space="0" w:color="auto"/>
                    <w:right w:val="none" w:sz="0" w:space="0" w:color="auto"/>
                  </w:divBdr>
                  <w:divsChild>
                    <w:div w:id="1990164159">
                      <w:marLeft w:val="0"/>
                      <w:marRight w:val="0"/>
                      <w:marTop w:val="0"/>
                      <w:marBottom w:val="0"/>
                      <w:divBdr>
                        <w:top w:val="none" w:sz="0" w:space="0" w:color="auto"/>
                        <w:left w:val="none" w:sz="0" w:space="0" w:color="auto"/>
                        <w:bottom w:val="none" w:sz="0" w:space="0" w:color="auto"/>
                        <w:right w:val="none" w:sz="0" w:space="0" w:color="auto"/>
                      </w:divBdr>
                      <w:divsChild>
                        <w:div w:id="84123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8689019">
      <w:bodyDiv w:val="1"/>
      <w:marLeft w:val="0"/>
      <w:marRight w:val="0"/>
      <w:marTop w:val="0"/>
      <w:marBottom w:val="0"/>
      <w:divBdr>
        <w:top w:val="none" w:sz="0" w:space="0" w:color="auto"/>
        <w:left w:val="none" w:sz="0" w:space="0" w:color="auto"/>
        <w:bottom w:val="none" w:sz="0" w:space="0" w:color="auto"/>
        <w:right w:val="none" w:sz="0" w:space="0" w:color="auto"/>
      </w:divBdr>
      <w:divsChild>
        <w:div w:id="213201464">
          <w:marLeft w:val="0"/>
          <w:marRight w:val="0"/>
          <w:marTop w:val="0"/>
          <w:marBottom w:val="0"/>
          <w:divBdr>
            <w:top w:val="none" w:sz="0" w:space="0" w:color="auto"/>
            <w:left w:val="none" w:sz="0" w:space="0" w:color="auto"/>
            <w:bottom w:val="none" w:sz="0" w:space="0" w:color="auto"/>
            <w:right w:val="none" w:sz="0" w:space="0" w:color="auto"/>
          </w:divBdr>
        </w:div>
      </w:divsChild>
    </w:div>
    <w:div w:id="926155608">
      <w:bodyDiv w:val="1"/>
      <w:marLeft w:val="0"/>
      <w:marRight w:val="0"/>
      <w:marTop w:val="0"/>
      <w:marBottom w:val="0"/>
      <w:divBdr>
        <w:top w:val="none" w:sz="0" w:space="0" w:color="auto"/>
        <w:left w:val="none" w:sz="0" w:space="0" w:color="auto"/>
        <w:bottom w:val="none" w:sz="0" w:space="0" w:color="auto"/>
        <w:right w:val="none" w:sz="0" w:space="0" w:color="auto"/>
      </w:divBdr>
      <w:divsChild>
        <w:div w:id="1112166941">
          <w:marLeft w:val="0"/>
          <w:marRight w:val="0"/>
          <w:marTop w:val="0"/>
          <w:marBottom w:val="0"/>
          <w:divBdr>
            <w:top w:val="none" w:sz="0" w:space="0" w:color="auto"/>
            <w:left w:val="none" w:sz="0" w:space="0" w:color="auto"/>
            <w:bottom w:val="none" w:sz="0" w:space="0" w:color="auto"/>
            <w:right w:val="none" w:sz="0" w:space="0" w:color="auto"/>
          </w:divBdr>
          <w:divsChild>
            <w:div w:id="147209871">
              <w:marLeft w:val="0"/>
              <w:marRight w:val="0"/>
              <w:marTop w:val="0"/>
              <w:marBottom w:val="0"/>
              <w:divBdr>
                <w:top w:val="none" w:sz="0" w:space="0" w:color="auto"/>
                <w:left w:val="none" w:sz="0" w:space="0" w:color="auto"/>
                <w:bottom w:val="none" w:sz="0" w:space="0" w:color="auto"/>
                <w:right w:val="none" w:sz="0" w:space="0" w:color="auto"/>
              </w:divBdr>
            </w:div>
            <w:div w:id="487016224">
              <w:marLeft w:val="0"/>
              <w:marRight w:val="0"/>
              <w:marTop w:val="0"/>
              <w:marBottom w:val="0"/>
              <w:divBdr>
                <w:top w:val="none" w:sz="0" w:space="0" w:color="auto"/>
                <w:left w:val="none" w:sz="0" w:space="0" w:color="auto"/>
                <w:bottom w:val="none" w:sz="0" w:space="0" w:color="auto"/>
                <w:right w:val="none" w:sz="0" w:space="0" w:color="auto"/>
              </w:divBdr>
            </w:div>
            <w:div w:id="1187326798">
              <w:marLeft w:val="0"/>
              <w:marRight w:val="0"/>
              <w:marTop w:val="0"/>
              <w:marBottom w:val="0"/>
              <w:divBdr>
                <w:top w:val="none" w:sz="0" w:space="0" w:color="auto"/>
                <w:left w:val="none" w:sz="0" w:space="0" w:color="auto"/>
                <w:bottom w:val="none" w:sz="0" w:space="0" w:color="auto"/>
                <w:right w:val="none" w:sz="0" w:space="0" w:color="auto"/>
              </w:divBdr>
            </w:div>
            <w:div w:id="159018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75634">
      <w:bodyDiv w:val="1"/>
      <w:marLeft w:val="0"/>
      <w:marRight w:val="0"/>
      <w:marTop w:val="0"/>
      <w:marBottom w:val="0"/>
      <w:divBdr>
        <w:top w:val="none" w:sz="0" w:space="0" w:color="auto"/>
        <w:left w:val="none" w:sz="0" w:space="0" w:color="auto"/>
        <w:bottom w:val="none" w:sz="0" w:space="0" w:color="auto"/>
        <w:right w:val="none" w:sz="0" w:space="0" w:color="auto"/>
      </w:divBdr>
      <w:divsChild>
        <w:div w:id="62066642">
          <w:marLeft w:val="0"/>
          <w:marRight w:val="0"/>
          <w:marTop w:val="0"/>
          <w:marBottom w:val="0"/>
          <w:divBdr>
            <w:top w:val="none" w:sz="0" w:space="0" w:color="auto"/>
            <w:left w:val="none" w:sz="0" w:space="0" w:color="auto"/>
            <w:bottom w:val="none" w:sz="0" w:space="0" w:color="auto"/>
            <w:right w:val="none" w:sz="0" w:space="0" w:color="auto"/>
          </w:divBdr>
        </w:div>
        <w:div w:id="693460500">
          <w:marLeft w:val="0"/>
          <w:marRight w:val="0"/>
          <w:marTop w:val="0"/>
          <w:marBottom w:val="0"/>
          <w:divBdr>
            <w:top w:val="none" w:sz="0" w:space="0" w:color="auto"/>
            <w:left w:val="none" w:sz="0" w:space="0" w:color="auto"/>
            <w:bottom w:val="none" w:sz="0" w:space="0" w:color="auto"/>
            <w:right w:val="none" w:sz="0" w:space="0" w:color="auto"/>
          </w:divBdr>
        </w:div>
        <w:div w:id="703364926">
          <w:marLeft w:val="0"/>
          <w:marRight w:val="0"/>
          <w:marTop w:val="0"/>
          <w:marBottom w:val="0"/>
          <w:divBdr>
            <w:top w:val="none" w:sz="0" w:space="0" w:color="auto"/>
            <w:left w:val="none" w:sz="0" w:space="0" w:color="auto"/>
            <w:bottom w:val="none" w:sz="0" w:space="0" w:color="auto"/>
            <w:right w:val="none" w:sz="0" w:space="0" w:color="auto"/>
          </w:divBdr>
        </w:div>
        <w:div w:id="1030767669">
          <w:marLeft w:val="0"/>
          <w:marRight w:val="0"/>
          <w:marTop w:val="0"/>
          <w:marBottom w:val="0"/>
          <w:divBdr>
            <w:top w:val="none" w:sz="0" w:space="0" w:color="auto"/>
            <w:left w:val="none" w:sz="0" w:space="0" w:color="auto"/>
            <w:bottom w:val="none" w:sz="0" w:space="0" w:color="auto"/>
            <w:right w:val="none" w:sz="0" w:space="0" w:color="auto"/>
          </w:divBdr>
        </w:div>
        <w:div w:id="1135758875">
          <w:marLeft w:val="0"/>
          <w:marRight w:val="0"/>
          <w:marTop w:val="0"/>
          <w:marBottom w:val="0"/>
          <w:divBdr>
            <w:top w:val="none" w:sz="0" w:space="0" w:color="auto"/>
            <w:left w:val="none" w:sz="0" w:space="0" w:color="auto"/>
            <w:bottom w:val="none" w:sz="0" w:space="0" w:color="auto"/>
            <w:right w:val="none" w:sz="0" w:space="0" w:color="auto"/>
          </w:divBdr>
        </w:div>
        <w:div w:id="1204319330">
          <w:marLeft w:val="0"/>
          <w:marRight w:val="0"/>
          <w:marTop w:val="0"/>
          <w:marBottom w:val="0"/>
          <w:divBdr>
            <w:top w:val="none" w:sz="0" w:space="0" w:color="auto"/>
            <w:left w:val="none" w:sz="0" w:space="0" w:color="auto"/>
            <w:bottom w:val="none" w:sz="0" w:space="0" w:color="auto"/>
            <w:right w:val="none" w:sz="0" w:space="0" w:color="auto"/>
          </w:divBdr>
        </w:div>
        <w:div w:id="1245456678">
          <w:marLeft w:val="0"/>
          <w:marRight w:val="0"/>
          <w:marTop w:val="0"/>
          <w:marBottom w:val="0"/>
          <w:divBdr>
            <w:top w:val="none" w:sz="0" w:space="0" w:color="auto"/>
            <w:left w:val="none" w:sz="0" w:space="0" w:color="auto"/>
            <w:bottom w:val="none" w:sz="0" w:space="0" w:color="auto"/>
            <w:right w:val="none" w:sz="0" w:space="0" w:color="auto"/>
          </w:divBdr>
        </w:div>
        <w:div w:id="1272397974">
          <w:marLeft w:val="0"/>
          <w:marRight w:val="0"/>
          <w:marTop w:val="0"/>
          <w:marBottom w:val="0"/>
          <w:divBdr>
            <w:top w:val="none" w:sz="0" w:space="0" w:color="auto"/>
            <w:left w:val="none" w:sz="0" w:space="0" w:color="auto"/>
            <w:bottom w:val="none" w:sz="0" w:space="0" w:color="auto"/>
            <w:right w:val="none" w:sz="0" w:space="0" w:color="auto"/>
          </w:divBdr>
        </w:div>
        <w:div w:id="1365985724">
          <w:marLeft w:val="0"/>
          <w:marRight w:val="0"/>
          <w:marTop w:val="0"/>
          <w:marBottom w:val="0"/>
          <w:divBdr>
            <w:top w:val="none" w:sz="0" w:space="0" w:color="auto"/>
            <w:left w:val="none" w:sz="0" w:space="0" w:color="auto"/>
            <w:bottom w:val="none" w:sz="0" w:space="0" w:color="auto"/>
            <w:right w:val="none" w:sz="0" w:space="0" w:color="auto"/>
          </w:divBdr>
        </w:div>
        <w:div w:id="1775787093">
          <w:marLeft w:val="0"/>
          <w:marRight w:val="0"/>
          <w:marTop w:val="0"/>
          <w:marBottom w:val="0"/>
          <w:divBdr>
            <w:top w:val="none" w:sz="0" w:space="0" w:color="auto"/>
            <w:left w:val="none" w:sz="0" w:space="0" w:color="auto"/>
            <w:bottom w:val="none" w:sz="0" w:space="0" w:color="auto"/>
            <w:right w:val="none" w:sz="0" w:space="0" w:color="auto"/>
          </w:divBdr>
        </w:div>
        <w:div w:id="1794857752">
          <w:marLeft w:val="0"/>
          <w:marRight w:val="0"/>
          <w:marTop w:val="0"/>
          <w:marBottom w:val="0"/>
          <w:divBdr>
            <w:top w:val="none" w:sz="0" w:space="0" w:color="auto"/>
            <w:left w:val="none" w:sz="0" w:space="0" w:color="auto"/>
            <w:bottom w:val="none" w:sz="0" w:space="0" w:color="auto"/>
            <w:right w:val="none" w:sz="0" w:space="0" w:color="auto"/>
          </w:divBdr>
        </w:div>
        <w:div w:id="1814984514">
          <w:marLeft w:val="0"/>
          <w:marRight w:val="0"/>
          <w:marTop w:val="0"/>
          <w:marBottom w:val="0"/>
          <w:divBdr>
            <w:top w:val="none" w:sz="0" w:space="0" w:color="auto"/>
            <w:left w:val="none" w:sz="0" w:space="0" w:color="auto"/>
            <w:bottom w:val="none" w:sz="0" w:space="0" w:color="auto"/>
            <w:right w:val="none" w:sz="0" w:space="0" w:color="auto"/>
          </w:divBdr>
        </w:div>
      </w:divsChild>
    </w:div>
    <w:div w:id="1161963493">
      <w:bodyDiv w:val="1"/>
      <w:marLeft w:val="0"/>
      <w:marRight w:val="0"/>
      <w:marTop w:val="0"/>
      <w:marBottom w:val="0"/>
      <w:divBdr>
        <w:top w:val="none" w:sz="0" w:space="0" w:color="auto"/>
        <w:left w:val="none" w:sz="0" w:space="0" w:color="auto"/>
        <w:bottom w:val="none" w:sz="0" w:space="0" w:color="auto"/>
        <w:right w:val="none" w:sz="0" w:space="0" w:color="auto"/>
      </w:divBdr>
      <w:divsChild>
        <w:div w:id="420954259">
          <w:marLeft w:val="0"/>
          <w:marRight w:val="0"/>
          <w:marTop w:val="0"/>
          <w:marBottom w:val="0"/>
          <w:divBdr>
            <w:top w:val="none" w:sz="0" w:space="0" w:color="auto"/>
            <w:left w:val="none" w:sz="0" w:space="0" w:color="auto"/>
            <w:bottom w:val="none" w:sz="0" w:space="0" w:color="auto"/>
            <w:right w:val="none" w:sz="0" w:space="0" w:color="auto"/>
          </w:divBdr>
        </w:div>
        <w:div w:id="1546060316">
          <w:marLeft w:val="0"/>
          <w:marRight w:val="0"/>
          <w:marTop w:val="0"/>
          <w:marBottom w:val="0"/>
          <w:divBdr>
            <w:top w:val="none" w:sz="0" w:space="0" w:color="auto"/>
            <w:left w:val="none" w:sz="0" w:space="0" w:color="auto"/>
            <w:bottom w:val="none" w:sz="0" w:space="0" w:color="auto"/>
            <w:right w:val="none" w:sz="0" w:space="0" w:color="auto"/>
          </w:divBdr>
        </w:div>
        <w:div w:id="1672444785">
          <w:marLeft w:val="0"/>
          <w:marRight w:val="0"/>
          <w:marTop w:val="0"/>
          <w:marBottom w:val="0"/>
          <w:divBdr>
            <w:top w:val="none" w:sz="0" w:space="0" w:color="auto"/>
            <w:left w:val="none" w:sz="0" w:space="0" w:color="auto"/>
            <w:bottom w:val="none" w:sz="0" w:space="0" w:color="auto"/>
            <w:right w:val="none" w:sz="0" w:space="0" w:color="auto"/>
          </w:divBdr>
        </w:div>
      </w:divsChild>
    </w:div>
    <w:div w:id="1309742488">
      <w:bodyDiv w:val="1"/>
      <w:marLeft w:val="0"/>
      <w:marRight w:val="0"/>
      <w:marTop w:val="0"/>
      <w:marBottom w:val="0"/>
      <w:divBdr>
        <w:top w:val="none" w:sz="0" w:space="0" w:color="auto"/>
        <w:left w:val="none" w:sz="0" w:space="0" w:color="auto"/>
        <w:bottom w:val="none" w:sz="0" w:space="0" w:color="auto"/>
        <w:right w:val="none" w:sz="0" w:space="0" w:color="auto"/>
      </w:divBdr>
    </w:div>
    <w:div w:id="1524858073">
      <w:bodyDiv w:val="1"/>
      <w:marLeft w:val="0"/>
      <w:marRight w:val="0"/>
      <w:marTop w:val="0"/>
      <w:marBottom w:val="0"/>
      <w:divBdr>
        <w:top w:val="none" w:sz="0" w:space="0" w:color="auto"/>
        <w:left w:val="none" w:sz="0" w:space="0" w:color="auto"/>
        <w:bottom w:val="none" w:sz="0" w:space="0" w:color="auto"/>
        <w:right w:val="none" w:sz="0" w:space="0" w:color="auto"/>
      </w:divBdr>
    </w:div>
    <w:div w:id="1543519211">
      <w:bodyDiv w:val="1"/>
      <w:marLeft w:val="0"/>
      <w:marRight w:val="0"/>
      <w:marTop w:val="0"/>
      <w:marBottom w:val="0"/>
      <w:divBdr>
        <w:top w:val="none" w:sz="0" w:space="0" w:color="auto"/>
        <w:left w:val="none" w:sz="0" w:space="0" w:color="auto"/>
        <w:bottom w:val="none" w:sz="0" w:space="0" w:color="auto"/>
        <w:right w:val="none" w:sz="0" w:space="0" w:color="auto"/>
      </w:divBdr>
    </w:div>
    <w:div w:id="1553931410">
      <w:bodyDiv w:val="1"/>
      <w:marLeft w:val="0"/>
      <w:marRight w:val="0"/>
      <w:marTop w:val="0"/>
      <w:marBottom w:val="0"/>
      <w:divBdr>
        <w:top w:val="none" w:sz="0" w:space="0" w:color="auto"/>
        <w:left w:val="none" w:sz="0" w:space="0" w:color="auto"/>
        <w:bottom w:val="none" w:sz="0" w:space="0" w:color="auto"/>
        <w:right w:val="none" w:sz="0" w:space="0" w:color="auto"/>
      </w:divBdr>
    </w:div>
    <w:div w:id="1692683062">
      <w:bodyDiv w:val="1"/>
      <w:marLeft w:val="0"/>
      <w:marRight w:val="0"/>
      <w:marTop w:val="0"/>
      <w:marBottom w:val="0"/>
      <w:divBdr>
        <w:top w:val="none" w:sz="0" w:space="0" w:color="auto"/>
        <w:left w:val="none" w:sz="0" w:space="0" w:color="auto"/>
        <w:bottom w:val="none" w:sz="0" w:space="0" w:color="auto"/>
        <w:right w:val="none" w:sz="0" w:space="0" w:color="auto"/>
      </w:divBdr>
    </w:div>
    <w:div w:id="1767965419">
      <w:bodyDiv w:val="1"/>
      <w:marLeft w:val="0"/>
      <w:marRight w:val="0"/>
      <w:marTop w:val="0"/>
      <w:marBottom w:val="0"/>
      <w:divBdr>
        <w:top w:val="none" w:sz="0" w:space="0" w:color="auto"/>
        <w:left w:val="none" w:sz="0" w:space="0" w:color="auto"/>
        <w:bottom w:val="none" w:sz="0" w:space="0" w:color="auto"/>
        <w:right w:val="none" w:sz="0" w:space="0" w:color="auto"/>
      </w:divBdr>
      <w:divsChild>
        <w:div w:id="495070197">
          <w:marLeft w:val="0"/>
          <w:marRight w:val="0"/>
          <w:marTop w:val="0"/>
          <w:marBottom w:val="0"/>
          <w:divBdr>
            <w:top w:val="none" w:sz="0" w:space="0" w:color="auto"/>
            <w:left w:val="none" w:sz="0" w:space="0" w:color="auto"/>
            <w:bottom w:val="none" w:sz="0" w:space="0" w:color="auto"/>
            <w:right w:val="none" w:sz="0" w:space="0" w:color="auto"/>
          </w:divBdr>
        </w:div>
        <w:div w:id="1562789719">
          <w:marLeft w:val="0"/>
          <w:marRight w:val="0"/>
          <w:marTop w:val="0"/>
          <w:marBottom w:val="0"/>
          <w:divBdr>
            <w:top w:val="none" w:sz="0" w:space="0" w:color="auto"/>
            <w:left w:val="none" w:sz="0" w:space="0" w:color="auto"/>
            <w:bottom w:val="none" w:sz="0" w:space="0" w:color="auto"/>
            <w:right w:val="none" w:sz="0" w:space="0" w:color="auto"/>
          </w:divBdr>
        </w:div>
        <w:div w:id="2028486838">
          <w:marLeft w:val="0"/>
          <w:marRight w:val="0"/>
          <w:marTop w:val="0"/>
          <w:marBottom w:val="0"/>
          <w:divBdr>
            <w:top w:val="none" w:sz="0" w:space="0" w:color="auto"/>
            <w:left w:val="none" w:sz="0" w:space="0" w:color="auto"/>
            <w:bottom w:val="none" w:sz="0" w:space="0" w:color="auto"/>
            <w:right w:val="none" w:sz="0" w:space="0" w:color="auto"/>
          </w:divBdr>
        </w:div>
      </w:divsChild>
    </w:div>
    <w:div w:id="1796677017">
      <w:bodyDiv w:val="1"/>
      <w:marLeft w:val="0"/>
      <w:marRight w:val="0"/>
      <w:marTop w:val="0"/>
      <w:marBottom w:val="0"/>
      <w:divBdr>
        <w:top w:val="none" w:sz="0" w:space="0" w:color="auto"/>
        <w:left w:val="none" w:sz="0" w:space="0" w:color="auto"/>
        <w:bottom w:val="none" w:sz="0" w:space="0" w:color="auto"/>
        <w:right w:val="none" w:sz="0" w:space="0" w:color="auto"/>
      </w:divBdr>
    </w:div>
    <w:div w:id="1878425363">
      <w:bodyDiv w:val="1"/>
      <w:marLeft w:val="0"/>
      <w:marRight w:val="0"/>
      <w:marTop w:val="0"/>
      <w:marBottom w:val="0"/>
      <w:divBdr>
        <w:top w:val="none" w:sz="0" w:space="0" w:color="auto"/>
        <w:left w:val="none" w:sz="0" w:space="0" w:color="auto"/>
        <w:bottom w:val="none" w:sz="0" w:space="0" w:color="auto"/>
        <w:right w:val="none" w:sz="0" w:space="0" w:color="auto"/>
      </w:divBdr>
    </w:div>
    <w:div w:id="2028869806">
      <w:bodyDiv w:val="1"/>
      <w:marLeft w:val="0"/>
      <w:marRight w:val="0"/>
      <w:marTop w:val="0"/>
      <w:marBottom w:val="0"/>
      <w:divBdr>
        <w:top w:val="none" w:sz="0" w:space="0" w:color="auto"/>
        <w:left w:val="none" w:sz="0" w:space="0" w:color="auto"/>
        <w:bottom w:val="none" w:sz="0" w:space="0" w:color="auto"/>
        <w:right w:val="none" w:sz="0" w:space="0" w:color="auto"/>
      </w:divBdr>
    </w:div>
    <w:div w:id="2067027699">
      <w:bodyDiv w:val="1"/>
      <w:marLeft w:val="0"/>
      <w:marRight w:val="0"/>
      <w:marTop w:val="0"/>
      <w:marBottom w:val="0"/>
      <w:divBdr>
        <w:top w:val="none" w:sz="0" w:space="0" w:color="auto"/>
        <w:left w:val="none" w:sz="0" w:space="0" w:color="auto"/>
        <w:bottom w:val="none" w:sz="0" w:space="0" w:color="auto"/>
        <w:right w:val="none" w:sz="0" w:space="0" w:color="auto"/>
      </w:divBdr>
      <w:divsChild>
        <w:div w:id="1450901821">
          <w:marLeft w:val="0"/>
          <w:marRight w:val="0"/>
          <w:marTop w:val="0"/>
          <w:marBottom w:val="0"/>
          <w:divBdr>
            <w:top w:val="none" w:sz="0" w:space="0" w:color="auto"/>
            <w:left w:val="none" w:sz="0" w:space="0" w:color="auto"/>
            <w:bottom w:val="none" w:sz="0" w:space="0" w:color="auto"/>
            <w:right w:val="none" w:sz="0" w:space="0" w:color="auto"/>
          </w:divBdr>
          <w:divsChild>
            <w:div w:id="719552379">
              <w:marLeft w:val="0"/>
              <w:marRight w:val="0"/>
              <w:marTop w:val="0"/>
              <w:marBottom w:val="0"/>
              <w:divBdr>
                <w:top w:val="none" w:sz="0" w:space="0" w:color="auto"/>
                <w:left w:val="none" w:sz="0" w:space="0" w:color="auto"/>
                <w:bottom w:val="none" w:sz="0" w:space="0" w:color="auto"/>
                <w:right w:val="none" w:sz="0" w:space="0" w:color="auto"/>
              </w:divBdr>
            </w:div>
            <w:div w:id="1232809662">
              <w:marLeft w:val="0"/>
              <w:marRight w:val="0"/>
              <w:marTop w:val="0"/>
              <w:marBottom w:val="0"/>
              <w:divBdr>
                <w:top w:val="none" w:sz="0" w:space="0" w:color="auto"/>
                <w:left w:val="none" w:sz="0" w:space="0" w:color="auto"/>
                <w:bottom w:val="none" w:sz="0" w:space="0" w:color="auto"/>
                <w:right w:val="none" w:sz="0" w:space="0" w:color="auto"/>
              </w:divBdr>
            </w:div>
            <w:div w:id="1998072582">
              <w:marLeft w:val="0"/>
              <w:marRight w:val="0"/>
              <w:marTop w:val="0"/>
              <w:marBottom w:val="0"/>
              <w:divBdr>
                <w:top w:val="none" w:sz="0" w:space="0" w:color="auto"/>
                <w:left w:val="none" w:sz="0" w:space="0" w:color="auto"/>
                <w:bottom w:val="none" w:sz="0" w:space="0" w:color="auto"/>
                <w:right w:val="none" w:sz="0" w:space="0" w:color="auto"/>
              </w:divBdr>
            </w:div>
            <w:div w:id="20601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kgrow@jeaustin.com" TargetMode="External"/><Relationship Id="rId18" Type="http://schemas.openxmlformats.org/officeDocument/2006/relationships/hyperlink" Target="http://untreaty.un.org/English/Terrorism.asp"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usaid.gov/about/disability/DISABPOL.FIN.html." TargetMode="External"/><Relationship Id="rId7" Type="http://schemas.openxmlformats.org/officeDocument/2006/relationships/styles" Target="styles.xml"/><Relationship Id="rId12" Type="http://schemas.openxmlformats.org/officeDocument/2006/relationships/hyperlink" Target="mailto:kgrow@jeaustin.com" TargetMode="External"/><Relationship Id="rId17" Type="http://schemas.openxmlformats.org/officeDocument/2006/relationships/hyperlink" Target="https://scsanctions.un.org/consolidated/"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nsearch.ofac.treas.gov/" TargetMode="External"/><Relationship Id="rId20" Type="http://schemas.openxmlformats.org/officeDocument/2006/relationships/hyperlink" Target="mailto:globalinfo@dbisma.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Kgrow@jeaustin.com"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said.gov/policy/ads/300/310.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c4885734-69d9-46b3-b884-213613d45769">
      <UserInfo>
        <DisplayName>Gail Jennings</DisplayName>
        <AccountId>15</AccountId>
        <AccountType/>
      </UserInfo>
      <UserInfo>
        <DisplayName>Winnie Sambu</DisplayName>
        <AccountId>12</AccountId>
        <AccountType/>
      </UserInfo>
      <UserInfo>
        <DisplayName>Alisha Myers</DisplayName>
        <AccountId>14</AccountId>
        <AccountType/>
      </UserInfo>
      <UserInfo>
        <DisplayName>Andrew Batchelor</DisplayName>
        <AccountId>13</AccountId>
        <AccountType/>
      </UserInfo>
      <UserInfo>
        <DisplayName>Joe Lowther</DisplayName>
        <AccountId>35</AccountId>
        <AccountType/>
      </UserInfo>
      <UserInfo>
        <DisplayName>kmakuch</DisplayName>
        <AccountId>36</AccountId>
        <AccountType/>
      </UserInfo>
      <UserInfo>
        <DisplayName>BNussbaumer</DisplayName>
        <AccountId>37</AccountId>
        <AccountType/>
      </UserInfo>
      <UserInfo>
        <DisplayName>KGrow</DisplayName>
        <AccountId>38</AccountId>
        <AccountType/>
      </UserInfo>
      <UserInfo>
        <DisplayName>gail</DisplayName>
        <AccountId>30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8DCC7CBA152541886560A61DE2704C" ma:contentTypeVersion="10" ma:contentTypeDescription="Create a new document." ma:contentTypeScope="" ma:versionID="57de38741b747c23230e68838b4f5011">
  <xsd:schema xmlns:xsd="http://www.w3.org/2001/XMLSchema" xmlns:xs="http://www.w3.org/2001/XMLSchema" xmlns:p="http://schemas.microsoft.com/office/2006/metadata/properties" xmlns:ns2="75a05f56-fcc4-4add-86f8-f518a52a01a7" xmlns:ns3="c4885734-69d9-46b3-b884-213613d45769" targetNamespace="http://schemas.microsoft.com/office/2006/metadata/properties" ma:root="true" ma:fieldsID="1bdbf261605295f0aa9ddcd3796e86c8" ns2:_="" ns3:_="">
    <xsd:import namespace="75a05f56-fcc4-4add-86f8-f518a52a01a7"/>
    <xsd:import namespace="c4885734-69d9-46b3-b884-213613d4576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a05f56-fcc4-4add-86f8-f518a52a0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885734-69d9-46b3-b884-213613d4576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CF5A6-439D-48A2-AFAA-95DCEFF82692}">
  <ds:schemaRefs>
    <ds:schemaRef ds:uri="http://schemas.microsoft.com/sharepoint/v3/contenttype/forms"/>
  </ds:schemaRefs>
</ds:datastoreItem>
</file>

<file path=customXml/itemProps2.xml><?xml version="1.0" encoding="utf-8"?>
<ds:datastoreItem xmlns:ds="http://schemas.openxmlformats.org/officeDocument/2006/customXml" ds:itemID="{CCDDCB28-BD47-40B3-AC8F-2071F387193D}">
  <ds:schemaRefs>
    <ds:schemaRef ds:uri="http://schemas.microsoft.com/office/2006/metadata/properties"/>
    <ds:schemaRef ds:uri="http://schemas.microsoft.com/office/infopath/2007/PartnerControls"/>
    <ds:schemaRef ds:uri="c4885734-69d9-46b3-b884-213613d45769"/>
  </ds:schemaRefs>
</ds:datastoreItem>
</file>

<file path=customXml/itemProps3.xml><?xml version="1.0" encoding="utf-8"?>
<ds:datastoreItem xmlns:ds="http://schemas.openxmlformats.org/officeDocument/2006/customXml" ds:itemID="{49EEB322-B38B-4967-ACA1-759BC4A2F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a05f56-fcc4-4add-86f8-f518a52a01a7"/>
    <ds:schemaRef ds:uri="c4885734-69d9-46b3-b884-213613d457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B3641F-0A7F-48AC-A574-9421937D1470}">
  <ds:schemaRefs>
    <ds:schemaRef ds:uri="http://schemas.openxmlformats.org/officeDocument/2006/bibliography"/>
  </ds:schemaRefs>
</ds:datastoreItem>
</file>

<file path=customXml/itemProps5.xml><?xml version="1.0" encoding="utf-8"?>
<ds:datastoreItem xmlns:ds="http://schemas.openxmlformats.org/officeDocument/2006/customXml" ds:itemID="{32BBFC0C-6F71-48CE-8F72-B1C6641A9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30</Pages>
  <Words>9541</Words>
  <Characters>56571</Characters>
  <Application>Microsoft Office Word</Application>
  <DocSecurity>0</DocSecurity>
  <Lines>471</Lines>
  <Paragraphs>131</Paragraphs>
  <ScaleCrop>false</ScaleCrop>
  <HeadingPairs>
    <vt:vector size="2" baseType="variant">
      <vt:variant>
        <vt:lpstr>Title</vt:lpstr>
      </vt:variant>
      <vt:variant>
        <vt:i4>1</vt:i4>
      </vt:variant>
    </vt:vector>
  </HeadingPairs>
  <TitlesOfParts>
    <vt:vector size="1" baseType="lpstr">
      <vt:lpstr>Table of Contents</vt:lpstr>
    </vt:vector>
  </TitlesOfParts>
  <Company>Booz Allen Hamilton</Company>
  <LinksUpToDate>false</LinksUpToDate>
  <CharactersWithSpaces>65981</CharactersWithSpaces>
  <SharedDoc>false</SharedDoc>
  <HLinks>
    <vt:vector size="138" baseType="variant">
      <vt:variant>
        <vt:i4>4521990</vt:i4>
      </vt:variant>
      <vt:variant>
        <vt:i4>93</vt:i4>
      </vt:variant>
      <vt:variant>
        <vt:i4>0</vt:i4>
      </vt:variant>
      <vt:variant>
        <vt:i4>5</vt:i4>
      </vt:variant>
      <vt:variant>
        <vt:lpwstr>http://www.usaid.gov/about/disability/DISABPOL.FIN.html.</vt:lpwstr>
      </vt:variant>
      <vt:variant>
        <vt:lpwstr/>
      </vt:variant>
      <vt:variant>
        <vt:i4>3801096</vt:i4>
      </vt:variant>
      <vt:variant>
        <vt:i4>90</vt:i4>
      </vt:variant>
      <vt:variant>
        <vt:i4>0</vt:i4>
      </vt:variant>
      <vt:variant>
        <vt:i4>5</vt:i4>
      </vt:variant>
      <vt:variant>
        <vt:lpwstr>mailto:globalinfo@dbisma.com</vt:lpwstr>
      </vt:variant>
      <vt:variant>
        <vt:lpwstr/>
      </vt:variant>
      <vt:variant>
        <vt:i4>2818174</vt:i4>
      </vt:variant>
      <vt:variant>
        <vt:i4>87</vt:i4>
      </vt:variant>
      <vt:variant>
        <vt:i4>0</vt:i4>
      </vt:variant>
      <vt:variant>
        <vt:i4>5</vt:i4>
      </vt:variant>
      <vt:variant>
        <vt:lpwstr>http://www/</vt:lpwstr>
      </vt:variant>
      <vt:variant>
        <vt:lpwstr/>
      </vt:variant>
      <vt:variant>
        <vt:i4>786462</vt:i4>
      </vt:variant>
      <vt:variant>
        <vt:i4>84</vt:i4>
      </vt:variant>
      <vt:variant>
        <vt:i4>0</vt:i4>
      </vt:variant>
      <vt:variant>
        <vt:i4>5</vt:i4>
      </vt:variant>
      <vt:variant>
        <vt:lpwstr>http://untreaty.un.org/English/Terrorism.asp</vt:lpwstr>
      </vt:variant>
      <vt:variant>
        <vt:lpwstr/>
      </vt:variant>
      <vt:variant>
        <vt:i4>2031684</vt:i4>
      </vt:variant>
      <vt:variant>
        <vt:i4>81</vt:i4>
      </vt:variant>
      <vt:variant>
        <vt:i4>0</vt:i4>
      </vt:variant>
      <vt:variant>
        <vt:i4>5</vt:i4>
      </vt:variant>
      <vt:variant>
        <vt:lpwstr>https://scsanctions.un.org/consolidated/</vt:lpwstr>
      </vt:variant>
      <vt:variant>
        <vt:lpwstr/>
      </vt:variant>
      <vt:variant>
        <vt:i4>1310788</vt:i4>
      </vt:variant>
      <vt:variant>
        <vt:i4>78</vt:i4>
      </vt:variant>
      <vt:variant>
        <vt:i4>0</vt:i4>
      </vt:variant>
      <vt:variant>
        <vt:i4>5</vt:i4>
      </vt:variant>
      <vt:variant>
        <vt:lpwstr>http://sdnsearch.ofac.treas.gov/</vt:lpwstr>
      </vt:variant>
      <vt:variant>
        <vt:lpwstr/>
      </vt:variant>
      <vt:variant>
        <vt:i4>6029419</vt:i4>
      </vt:variant>
      <vt:variant>
        <vt:i4>75</vt:i4>
      </vt:variant>
      <vt:variant>
        <vt:i4>0</vt:i4>
      </vt:variant>
      <vt:variant>
        <vt:i4>5</vt:i4>
      </vt:variant>
      <vt:variant>
        <vt:lpwstr>mailto:Kgrow@jeaustin.com</vt:lpwstr>
      </vt:variant>
      <vt:variant>
        <vt:lpwstr/>
      </vt:variant>
      <vt:variant>
        <vt:i4>3473465</vt:i4>
      </vt:variant>
      <vt:variant>
        <vt:i4>72</vt:i4>
      </vt:variant>
      <vt:variant>
        <vt:i4>0</vt:i4>
      </vt:variant>
      <vt:variant>
        <vt:i4>5</vt:i4>
      </vt:variant>
      <vt:variant>
        <vt:lpwstr>http://www.usaid.gov/policy/ads/300/310.pdf</vt:lpwstr>
      </vt:variant>
      <vt:variant>
        <vt:lpwstr/>
      </vt:variant>
      <vt:variant>
        <vt:i4>6029419</vt:i4>
      </vt:variant>
      <vt:variant>
        <vt:i4>69</vt:i4>
      </vt:variant>
      <vt:variant>
        <vt:i4>0</vt:i4>
      </vt:variant>
      <vt:variant>
        <vt:i4>5</vt:i4>
      </vt:variant>
      <vt:variant>
        <vt:lpwstr>mailto:kgrow@jeaustin.com</vt:lpwstr>
      </vt:variant>
      <vt:variant>
        <vt:lpwstr/>
      </vt:variant>
      <vt:variant>
        <vt:i4>6029419</vt:i4>
      </vt:variant>
      <vt:variant>
        <vt:i4>66</vt:i4>
      </vt:variant>
      <vt:variant>
        <vt:i4>0</vt:i4>
      </vt:variant>
      <vt:variant>
        <vt:i4>5</vt:i4>
      </vt:variant>
      <vt:variant>
        <vt:lpwstr>mailto:kgrow@jeaustin.com</vt:lpwstr>
      </vt:variant>
      <vt:variant>
        <vt:lpwstr/>
      </vt:variant>
      <vt:variant>
        <vt:i4>6029419</vt:i4>
      </vt:variant>
      <vt:variant>
        <vt:i4>63</vt:i4>
      </vt:variant>
      <vt:variant>
        <vt:i4>0</vt:i4>
      </vt:variant>
      <vt:variant>
        <vt:i4>5</vt:i4>
      </vt:variant>
      <vt:variant>
        <vt:lpwstr>mailto:kgrow@jeaustin.com</vt:lpwstr>
      </vt:variant>
      <vt:variant>
        <vt:lpwstr/>
      </vt:variant>
      <vt:variant>
        <vt:i4>1376304</vt:i4>
      </vt:variant>
      <vt:variant>
        <vt:i4>56</vt:i4>
      </vt:variant>
      <vt:variant>
        <vt:i4>0</vt:i4>
      </vt:variant>
      <vt:variant>
        <vt:i4>5</vt:i4>
      </vt:variant>
      <vt:variant>
        <vt:lpwstr/>
      </vt:variant>
      <vt:variant>
        <vt:lpwstr>_Toc101445436</vt:lpwstr>
      </vt:variant>
      <vt:variant>
        <vt:i4>1376304</vt:i4>
      </vt:variant>
      <vt:variant>
        <vt:i4>50</vt:i4>
      </vt:variant>
      <vt:variant>
        <vt:i4>0</vt:i4>
      </vt:variant>
      <vt:variant>
        <vt:i4>5</vt:i4>
      </vt:variant>
      <vt:variant>
        <vt:lpwstr/>
      </vt:variant>
      <vt:variant>
        <vt:lpwstr>_Toc101445435</vt:lpwstr>
      </vt:variant>
      <vt:variant>
        <vt:i4>1376304</vt:i4>
      </vt:variant>
      <vt:variant>
        <vt:i4>44</vt:i4>
      </vt:variant>
      <vt:variant>
        <vt:i4>0</vt:i4>
      </vt:variant>
      <vt:variant>
        <vt:i4>5</vt:i4>
      </vt:variant>
      <vt:variant>
        <vt:lpwstr/>
      </vt:variant>
      <vt:variant>
        <vt:lpwstr>_Toc101445434</vt:lpwstr>
      </vt:variant>
      <vt:variant>
        <vt:i4>1376304</vt:i4>
      </vt:variant>
      <vt:variant>
        <vt:i4>38</vt:i4>
      </vt:variant>
      <vt:variant>
        <vt:i4>0</vt:i4>
      </vt:variant>
      <vt:variant>
        <vt:i4>5</vt:i4>
      </vt:variant>
      <vt:variant>
        <vt:lpwstr/>
      </vt:variant>
      <vt:variant>
        <vt:lpwstr>_Toc101445433</vt:lpwstr>
      </vt:variant>
      <vt:variant>
        <vt:i4>1376304</vt:i4>
      </vt:variant>
      <vt:variant>
        <vt:i4>32</vt:i4>
      </vt:variant>
      <vt:variant>
        <vt:i4>0</vt:i4>
      </vt:variant>
      <vt:variant>
        <vt:i4>5</vt:i4>
      </vt:variant>
      <vt:variant>
        <vt:lpwstr/>
      </vt:variant>
      <vt:variant>
        <vt:lpwstr>_Toc101445432</vt:lpwstr>
      </vt:variant>
      <vt:variant>
        <vt:i4>1376304</vt:i4>
      </vt:variant>
      <vt:variant>
        <vt:i4>26</vt:i4>
      </vt:variant>
      <vt:variant>
        <vt:i4>0</vt:i4>
      </vt:variant>
      <vt:variant>
        <vt:i4>5</vt:i4>
      </vt:variant>
      <vt:variant>
        <vt:lpwstr/>
      </vt:variant>
      <vt:variant>
        <vt:lpwstr>_Toc101445431</vt:lpwstr>
      </vt:variant>
      <vt:variant>
        <vt:i4>1376304</vt:i4>
      </vt:variant>
      <vt:variant>
        <vt:i4>20</vt:i4>
      </vt:variant>
      <vt:variant>
        <vt:i4>0</vt:i4>
      </vt:variant>
      <vt:variant>
        <vt:i4>5</vt:i4>
      </vt:variant>
      <vt:variant>
        <vt:lpwstr/>
      </vt:variant>
      <vt:variant>
        <vt:lpwstr>_Toc101445430</vt:lpwstr>
      </vt:variant>
      <vt:variant>
        <vt:i4>1310768</vt:i4>
      </vt:variant>
      <vt:variant>
        <vt:i4>14</vt:i4>
      </vt:variant>
      <vt:variant>
        <vt:i4>0</vt:i4>
      </vt:variant>
      <vt:variant>
        <vt:i4>5</vt:i4>
      </vt:variant>
      <vt:variant>
        <vt:lpwstr/>
      </vt:variant>
      <vt:variant>
        <vt:lpwstr>_Toc101445429</vt:lpwstr>
      </vt:variant>
      <vt:variant>
        <vt:i4>1310768</vt:i4>
      </vt:variant>
      <vt:variant>
        <vt:i4>8</vt:i4>
      </vt:variant>
      <vt:variant>
        <vt:i4>0</vt:i4>
      </vt:variant>
      <vt:variant>
        <vt:i4>5</vt:i4>
      </vt:variant>
      <vt:variant>
        <vt:lpwstr/>
      </vt:variant>
      <vt:variant>
        <vt:lpwstr>_Toc101445428</vt:lpwstr>
      </vt:variant>
      <vt:variant>
        <vt:i4>1310768</vt:i4>
      </vt:variant>
      <vt:variant>
        <vt:i4>2</vt:i4>
      </vt:variant>
      <vt:variant>
        <vt:i4>0</vt:i4>
      </vt:variant>
      <vt:variant>
        <vt:i4>5</vt:i4>
      </vt:variant>
      <vt:variant>
        <vt:lpwstr/>
      </vt:variant>
      <vt:variant>
        <vt:lpwstr>_Toc101445427</vt:lpwstr>
      </vt:variant>
      <vt:variant>
        <vt:i4>4849713</vt:i4>
      </vt:variant>
      <vt:variant>
        <vt:i4>0</vt:i4>
      </vt:variant>
      <vt:variant>
        <vt:i4>0</vt:i4>
      </vt:variant>
      <vt:variant>
        <vt:i4>5</vt:i4>
      </vt:variant>
      <vt:variant>
        <vt:lpwstr>https://en.wikipedia.org/wiki/Grey_literature</vt:lpwstr>
      </vt:variant>
      <vt:variant>
        <vt:lpwstr/>
      </vt:variant>
      <vt:variant>
        <vt:i4>3866646</vt:i4>
      </vt:variant>
      <vt:variant>
        <vt:i4>0</vt:i4>
      </vt:variant>
      <vt:variant>
        <vt:i4>0</vt:i4>
      </vt:variant>
      <vt:variant>
        <vt:i4>5</vt:i4>
      </vt:variant>
      <vt:variant>
        <vt:lpwstr>mailto:kbacca@wbrnet.org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subject/>
  <dc:creator>John Tease</dc:creator>
  <cp:keywords/>
  <cp:lastModifiedBy>Kylie Grow</cp:lastModifiedBy>
  <cp:revision>12</cp:revision>
  <cp:lastPrinted>2022-04-22T06:07:00Z</cp:lastPrinted>
  <dcterms:created xsi:type="dcterms:W3CDTF">2022-09-13T16:07:00Z</dcterms:created>
  <dcterms:modified xsi:type="dcterms:W3CDTF">2022-09-13T16:55:00Z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0x010100D88DCC7CBA152541886560A61DE2704C</vt:lpwstr>
  </property>
</Properties>
</file>